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6A0" w:firstRow="1" w:lastRow="0" w:firstColumn="1" w:lastColumn="0" w:noHBand="1" w:noVBand="1"/>
      </w:tblPr>
      <w:tblGrid>
        <w:gridCol w:w="4680"/>
        <w:gridCol w:w="4680"/>
      </w:tblGrid>
      <w:tr w:rsidR="6CE4F1D9" w14:paraId="552C837C" w14:textId="77777777" w:rsidTr="6CE4F1D9">
        <w:tc>
          <w:tcPr>
            <w:tcW w:w="4680" w:type="dxa"/>
            <w:vAlign w:val="center"/>
          </w:tcPr>
          <w:p w14:paraId="1FF86BDA" w14:textId="32AADFD8" w:rsidR="6CE4F1D9" w:rsidRDefault="6CE4F1D9" w:rsidP="6CE4F1D9">
            <w:pPr>
              <w:spacing w:line="240" w:lineRule="auto"/>
              <w:ind w:left="-115"/>
              <w:rPr>
                <w:rFonts w:ascii="Calibri" w:eastAsia="Calibri" w:hAnsi="Calibri" w:cs="Calibri"/>
                <w:color w:val="000000" w:themeColor="text1"/>
                <w:sz w:val="22"/>
                <w:szCs w:val="22"/>
              </w:rPr>
            </w:pPr>
            <w:r>
              <w:rPr>
                <w:noProof/>
              </w:rPr>
              <w:drawing>
                <wp:inline distT="0" distB="0" distL="0" distR="0" wp14:anchorId="51C07883" wp14:editId="277E2709">
                  <wp:extent cx="1819275" cy="600075"/>
                  <wp:effectExtent l="0" t="0" r="0" b="0"/>
                  <wp:docPr id="200639623" name="Picture 20063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9275" cy="600075"/>
                          </a:xfrm>
                          <a:prstGeom prst="rect">
                            <a:avLst/>
                          </a:prstGeom>
                        </pic:spPr>
                      </pic:pic>
                    </a:graphicData>
                  </a:graphic>
                </wp:inline>
              </w:drawing>
            </w:r>
          </w:p>
        </w:tc>
        <w:tc>
          <w:tcPr>
            <w:tcW w:w="4680" w:type="dxa"/>
            <w:vAlign w:val="center"/>
          </w:tcPr>
          <w:p w14:paraId="5CB763CD" w14:textId="6256F364" w:rsidR="6CE4F1D9" w:rsidRDefault="6CE4F1D9" w:rsidP="6CE4F1D9">
            <w:pPr>
              <w:spacing w:line="259" w:lineRule="auto"/>
              <w:rPr>
                <w:rFonts w:ascii="Calibri" w:eastAsia="Calibri" w:hAnsi="Calibri" w:cs="Calibri"/>
                <w:color w:val="000000" w:themeColor="text1"/>
                <w:sz w:val="22"/>
                <w:szCs w:val="22"/>
              </w:rPr>
            </w:pPr>
            <w:r w:rsidRPr="6CE4F1D9">
              <w:rPr>
                <w:rFonts w:ascii="Calibri" w:eastAsia="Calibri" w:hAnsi="Calibri" w:cs="Calibri"/>
                <w:color w:val="000000" w:themeColor="text1"/>
                <w:sz w:val="22"/>
                <w:szCs w:val="22"/>
              </w:rPr>
              <w:t xml:space="preserve">SAC Program Review Committee </w:t>
            </w:r>
          </w:p>
          <w:p w14:paraId="49722AB1" w14:textId="5BA137DE" w:rsidR="6CE4F1D9" w:rsidRDefault="6CE4F1D9" w:rsidP="6CE4F1D9">
            <w:pPr>
              <w:spacing w:line="259" w:lineRule="auto"/>
              <w:rPr>
                <w:rFonts w:ascii="Calibri" w:eastAsia="Calibri" w:hAnsi="Calibri" w:cs="Calibri"/>
                <w:color w:val="000000" w:themeColor="text1"/>
                <w:sz w:val="22"/>
                <w:szCs w:val="22"/>
              </w:rPr>
            </w:pPr>
            <w:r w:rsidRPr="6CE4F1D9">
              <w:rPr>
                <w:rFonts w:ascii="Calibri" w:eastAsia="Calibri" w:hAnsi="Calibri" w:cs="Calibri"/>
                <w:color w:val="000000" w:themeColor="text1"/>
                <w:sz w:val="22"/>
                <w:szCs w:val="22"/>
              </w:rPr>
              <w:t>March 07, 2022</w:t>
            </w:r>
          </w:p>
          <w:p w14:paraId="0854A921" w14:textId="2D720781" w:rsidR="6CE4F1D9" w:rsidRDefault="6CE4F1D9" w:rsidP="6CE4F1D9">
            <w:pPr>
              <w:spacing w:line="259" w:lineRule="auto"/>
              <w:rPr>
                <w:rFonts w:ascii="Calibri" w:eastAsia="Calibri" w:hAnsi="Calibri" w:cs="Calibri"/>
                <w:color w:val="000000" w:themeColor="text1"/>
                <w:sz w:val="22"/>
                <w:szCs w:val="22"/>
              </w:rPr>
            </w:pPr>
            <w:r w:rsidRPr="6CE4F1D9">
              <w:rPr>
                <w:rFonts w:ascii="Calibri" w:eastAsia="Calibri" w:hAnsi="Calibri" w:cs="Calibri"/>
                <w:color w:val="000000" w:themeColor="text1"/>
                <w:sz w:val="22"/>
                <w:szCs w:val="22"/>
              </w:rPr>
              <w:t xml:space="preserve">1:00p.m. – 2:30 p.m. </w:t>
            </w:r>
          </w:p>
          <w:p w14:paraId="29699E31" w14:textId="758FF7F4" w:rsidR="6CE4F1D9" w:rsidRDefault="6CE4F1D9" w:rsidP="6CE4F1D9">
            <w:pPr>
              <w:spacing w:line="259" w:lineRule="auto"/>
              <w:rPr>
                <w:rFonts w:ascii="Arial" w:eastAsia="Arial" w:hAnsi="Arial" w:cs="Arial"/>
                <w:color w:val="000000" w:themeColor="text1"/>
              </w:rPr>
            </w:pPr>
            <w:r w:rsidRPr="6CE4F1D9">
              <w:rPr>
                <w:rFonts w:ascii="Calibri" w:eastAsia="Calibri" w:hAnsi="Calibri" w:cs="Calibri"/>
                <w:color w:val="000000" w:themeColor="text1"/>
                <w:sz w:val="22"/>
                <w:szCs w:val="22"/>
              </w:rPr>
              <w:t xml:space="preserve">Zoom: </w:t>
            </w:r>
            <w:r w:rsidRPr="6CE4F1D9">
              <w:rPr>
                <w:rFonts w:ascii="Arial" w:eastAsia="Arial" w:hAnsi="Arial" w:cs="Arial"/>
                <w:color w:val="000000" w:themeColor="text1"/>
              </w:rPr>
              <w:t xml:space="preserve"> </w:t>
            </w:r>
            <w:hyperlink r:id="rId10">
              <w:r w:rsidRPr="6CE4F1D9">
                <w:rPr>
                  <w:rStyle w:val="Hyperlink"/>
                  <w:rFonts w:ascii="Arial" w:eastAsia="Arial" w:hAnsi="Arial" w:cs="Arial"/>
                </w:rPr>
                <w:t>https://cccconfer.zoom.us/j/95559225327</w:t>
              </w:r>
            </w:hyperlink>
          </w:p>
          <w:p w14:paraId="255A957B" w14:textId="18DC0F03" w:rsidR="6CE4F1D9" w:rsidRDefault="6CE4F1D9" w:rsidP="6CE4F1D9">
            <w:pPr>
              <w:spacing w:line="240" w:lineRule="auto"/>
              <w:jc w:val="center"/>
              <w:rPr>
                <w:rFonts w:ascii="Calibri" w:eastAsia="Calibri" w:hAnsi="Calibri" w:cs="Calibri"/>
                <w:color w:val="000000" w:themeColor="text1"/>
                <w:sz w:val="22"/>
                <w:szCs w:val="22"/>
              </w:rPr>
            </w:pPr>
          </w:p>
        </w:tc>
      </w:tr>
    </w:tbl>
    <w:p w14:paraId="1C77DD89" w14:textId="089C8EB1" w:rsidR="007077F4" w:rsidRDefault="007077F4" w:rsidP="6CE4F1D9">
      <w:pPr>
        <w:rPr>
          <w:rFonts w:ascii="Calibri" w:eastAsia="Calibri" w:hAnsi="Calibri" w:cs="Calibri"/>
          <w:color w:val="000000" w:themeColor="text1"/>
          <w:sz w:val="24"/>
          <w:szCs w:val="24"/>
        </w:rPr>
      </w:pPr>
    </w:p>
    <w:p w14:paraId="4AEC8792" w14:textId="07E5041E" w:rsidR="007077F4" w:rsidRPr="002D5EFE" w:rsidRDefault="002D5EFE" w:rsidP="6CE4F1D9">
      <w:pPr>
        <w:rPr>
          <w:rFonts w:ascii="Calibri" w:eastAsia="Calibri" w:hAnsi="Calibri" w:cs="Calibri"/>
          <w:b/>
          <w:bCs/>
          <w:color w:val="000000" w:themeColor="text1"/>
          <w:sz w:val="24"/>
          <w:szCs w:val="24"/>
        </w:rPr>
      </w:pPr>
      <w:r w:rsidRPr="6CE4F1D9">
        <w:rPr>
          <w:rFonts w:ascii="Calibri" w:eastAsia="Calibri" w:hAnsi="Calibri" w:cs="Calibri"/>
          <w:b/>
          <w:bCs/>
          <w:color w:val="000000" w:themeColor="text1"/>
          <w:sz w:val="24"/>
          <w:szCs w:val="24"/>
        </w:rPr>
        <w:t xml:space="preserve">Minutes, </w:t>
      </w:r>
      <w:r w:rsidR="007077F4" w:rsidRPr="6CE4F1D9">
        <w:rPr>
          <w:rFonts w:ascii="Calibri" w:eastAsia="Calibri" w:hAnsi="Calibri" w:cs="Calibri"/>
          <w:b/>
          <w:bCs/>
          <w:color w:val="000000" w:themeColor="text1"/>
          <w:sz w:val="24"/>
          <w:szCs w:val="24"/>
        </w:rPr>
        <w:t>Program Review Committee</w:t>
      </w:r>
      <w:r w:rsidRPr="6CE4F1D9">
        <w:rPr>
          <w:rFonts w:ascii="Calibri" w:eastAsia="Calibri" w:hAnsi="Calibri" w:cs="Calibri"/>
          <w:b/>
          <w:bCs/>
          <w:color w:val="000000" w:themeColor="text1"/>
          <w:sz w:val="24"/>
          <w:szCs w:val="24"/>
        </w:rPr>
        <w:t xml:space="preserve">, </w:t>
      </w:r>
      <w:r w:rsidR="007077F4" w:rsidRPr="6CE4F1D9">
        <w:rPr>
          <w:rFonts w:ascii="Calibri" w:eastAsia="Calibri" w:hAnsi="Calibri" w:cs="Calibri"/>
          <w:b/>
          <w:bCs/>
          <w:color w:val="000000" w:themeColor="text1"/>
          <w:sz w:val="24"/>
          <w:szCs w:val="24"/>
        </w:rPr>
        <w:t>March 7, 2022</w:t>
      </w:r>
    </w:p>
    <w:p w14:paraId="0C756B63" w14:textId="5FA2DB2B" w:rsidR="007077F4" w:rsidRPr="00DF7146" w:rsidRDefault="6CE4F1D9" w:rsidP="6CE4F1D9">
      <w:pPr>
        <w:rPr>
          <w:rFonts w:ascii="Calibri" w:eastAsia="Calibri" w:hAnsi="Calibri" w:cs="Calibri"/>
          <w:color w:val="000000" w:themeColor="text1"/>
          <w:sz w:val="24"/>
          <w:szCs w:val="24"/>
        </w:rPr>
      </w:pPr>
      <w:r w:rsidRPr="6CE4F1D9">
        <w:rPr>
          <w:rFonts w:ascii="Calibri" w:eastAsia="Calibri" w:hAnsi="Calibri" w:cs="Calibri"/>
          <w:b/>
          <w:bCs/>
          <w:color w:val="000000" w:themeColor="text1"/>
          <w:sz w:val="24"/>
          <w:szCs w:val="24"/>
        </w:rPr>
        <w:t xml:space="preserve">Committee Members: </w:t>
      </w:r>
      <w:r w:rsidR="007077F4" w:rsidRPr="6CE4F1D9">
        <w:rPr>
          <w:rFonts w:ascii="Calibri" w:eastAsia="Calibri" w:hAnsi="Calibri" w:cs="Calibri"/>
          <w:color w:val="000000" w:themeColor="text1"/>
          <w:sz w:val="24"/>
          <w:szCs w:val="24"/>
        </w:rPr>
        <w:t xml:space="preserve">Kim Smith, </w:t>
      </w:r>
      <w:r w:rsidR="007C452E" w:rsidRPr="6CE4F1D9">
        <w:rPr>
          <w:rFonts w:ascii="Calibri" w:eastAsia="Calibri" w:hAnsi="Calibri" w:cs="Calibri"/>
          <w:color w:val="000000" w:themeColor="text1"/>
          <w:sz w:val="24"/>
          <w:szCs w:val="24"/>
        </w:rPr>
        <w:t>Cristina Gheorghe, Jaki King, Saeid Eidga</w:t>
      </w:r>
      <w:r w:rsidR="00DF7146" w:rsidRPr="6CE4F1D9">
        <w:rPr>
          <w:rFonts w:ascii="Calibri" w:eastAsia="Calibri" w:hAnsi="Calibri" w:cs="Calibri"/>
          <w:color w:val="000000" w:themeColor="text1"/>
          <w:sz w:val="24"/>
          <w:szCs w:val="24"/>
        </w:rPr>
        <w:t>h</w:t>
      </w:r>
      <w:r w:rsidR="007C452E" w:rsidRPr="6CE4F1D9">
        <w:rPr>
          <w:rFonts w:ascii="Calibri" w:eastAsia="Calibri" w:hAnsi="Calibri" w:cs="Calibri"/>
          <w:color w:val="000000" w:themeColor="text1"/>
          <w:sz w:val="24"/>
          <w:szCs w:val="24"/>
        </w:rPr>
        <w:t xml:space="preserve">y, Cherylee Kushida, Catherine Emley, Dr. Walter Jones, Dr. Brenda Estrada, </w:t>
      </w:r>
      <w:r w:rsidR="00A352E6" w:rsidRPr="6CE4F1D9">
        <w:rPr>
          <w:rFonts w:ascii="Calibri" w:eastAsia="Calibri" w:hAnsi="Calibri" w:cs="Calibri"/>
          <w:color w:val="000000" w:themeColor="text1"/>
          <w:sz w:val="24"/>
          <w:szCs w:val="24"/>
        </w:rPr>
        <w:t>Kathy Walczak</w:t>
      </w:r>
      <w:r w:rsidR="00BF52DA" w:rsidRPr="6CE4F1D9">
        <w:rPr>
          <w:rFonts w:ascii="Calibri" w:eastAsia="Calibri" w:hAnsi="Calibri" w:cs="Calibri"/>
          <w:color w:val="000000" w:themeColor="text1"/>
          <w:sz w:val="24"/>
          <w:szCs w:val="24"/>
        </w:rPr>
        <w:t>, Kyle Bradley</w:t>
      </w:r>
    </w:p>
    <w:p w14:paraId="040D407C" w14:textId="36AE4F00" w:rsidR="007077F4" w:rsidRPr="00DF7146" w:rsidRDefault="6CE4F1D9" w:rsidP="6CE4F1D9">
      <w:pPr>
        <w:rPr>
          <w:rFonts w:ascii="Calibri" w:eastAsia="Calibri" w:hAnsi="Calibri" w:cs="Calibri"/>
          <w:color w:val="000000" w:themeColor="text1"/>
          <w:sz w:val="24"/>
          <w:szCs w:val="24"/>
          <w:highlight w:val="yellow"/>
        </w:rPr>
      </w:pPr>
      <w:r w:rsidRPr="6CE4F1D9">
        <w:rPr>
          <w:rFonts w:ascii="Calibri" w:eastAsia="Calibri" w:hAnsi="Calibri" w:cs="Calibri"/>
          <w:b/>
          <w:bCs/>
          <w:color w:val="000000" w:themeColor="text1"/>
          <w:sz w:val="24"/>
          <w:szCs w:val="24"/>
        </w:rPr>
        <w:t xml:space="preserve">Guests: </w:t>
      </w:r>
      <w:r w:rsidR="007C452E" w:rsidRPr="6CE4F1D9">
        <w:rPr>
          <w:rFonts w:ascii="Calibri" w:eastAsia="Calibri" w:hAnsi="Calibri" w:cs="Calibri"/>
          <w:color w:val="000000" w:themeColor="text1"/>
          <w:sz w:val="24"/>
          <w:szCs w:val="24"/>
        </w:rPr>
        <w:t xml:space="preserve">Leo Pastrana, Courtney </w:t>
      </w:r>
      <w:proofErr w:type="spellStart"/>
      <w:r w:rsidR="007C452E" w:rsidRPr="6CE4F1D9">
        <w:rPr>
          <w:rFonts w:ascii="Calibri" w:eastAsia="Calibri" w:hAnsi="Calibri" w:cs="Calibri"/>
          <w:color w:val="000000" w:themeColor="text1"/>
          <w:sz w:val="24"/>
          <w:szCs w:val="24"/>
        </w:rPr>
        <w:t>Beine</w:t>
      </w:r>
      <w:proofErr w:type="spellEnd"/>
      <w:r w:rsidR="007C452E" w:rsidRPr="6CE4F1D9">
        <w:rPr>
          <w:rFonts w:ascii="Calibri" w:eastAsia="Calibri" w:hAnsi="Calibri" w:cs="Calibri"/>
          <w:color w:val="000000" w:themeColor="text1"/>
          <w:sz w:val="24"/>
          <w:szCs w:val="24"/>
        </w:rPr>
        <w:t xml:space="preserve">, Madeline Grant, Craig Takahashi, Gerry Contreras, Maria Dela Cruz, Vanessa Orozco-Martinez, Stephanie Clark, </w:t>
      </w:r>
      <w:r w:rsidR="00CF314D" w:rsidRPr="6CE4F1D9">
        <w:rPr>
          <w:rFonts w:ascii="Calibri" w:eastAsia="Calibri" w:hAnsi="Calibri" w:cs="Calibri"/>
          <w:color w:val="000000" w:themeColor="text1"/>
          <w:sz w:val="24"/>
          <w:szCs w:val="24"/>
        </w:rPr>
        <w:t>Ann Lockhart, Diana Ramirez,</w:t>
      </w:r>
      <w:r w:rsidR="00DF6E46" w:rsidRPr="6CE4F1D9">
        <w:rPr>
          <w:rFonts w:ascii="Calibri" w:eastAsia="Calibri" w:hAnsi="Calibri" w:cs="Calibri"/>
          <w:color w:val="000000" w:themeColor="text1"/>
          <w:sz w:val="24"/>
          <w:szCs w:val="24"/>
        </w:rPr>
        <w:t xml:space="preserve"> Natalie Rodriguez, Courtney Beirne</w:t>
      </w:r>
    </w:p>
    <w:p w14:paraId="7B61CC64" w14:textId="75AC27F6" w:rsidR="007077F4" w:rsidRPr="00DF7146" w:rsidRDefault="007C452E" w:rsidP="6CE4F1D9">
      <w:pPr>
        <w:rPr>
          <w:rFonts w:ascii="Calibri" w:eastAsia="Calibri" w:hAnsi="Calibri" w:cs="Calibri"/>
          <w:b/>
          <w:bCs/>
          <w:color w:val="000000" w:themeColor="text1"/>
          <w:sz w:val="24"/>
          <w:szCs w:val="24"/>
        </w:rPr>
      </w:pPr>
      <w:r w:rsidRPr="6CE4F1D9">
        <w:rPr>
          <w:rFonts w:ascii="Calibri" w:eastAsia="Calibri" w:hAnsi="Calibri" w:cs="Calibri"/>
          <w:b/>
          <w:bCs/>
          <w:color w:val="000000" w:themeColor="text1"/>
          <w:sz w:val="24"/>
          <w:szCs w:val="24"/>
        </w:rPr>
        <w:t>Introduction</w:t>
      </w:r>
      <w:r w:rsidR="007077F4" w:rsidRPr="6CE4F1D9">
        <w:rPr>
          <w:rFonts w:ascii="Calibri" w:eastAsia="Calibri" w:hAnsi="Calibri" w:cs="Calibri"/>
          <w:b/>
          <w:bCs/>
          <w:color w:val="000000" w:themeColor="text1"/>
          <w:sz w:val="24"/>
          <w:szCs w:val="24"/>
        </w:rPr>
        <w:t xml:space="preserve"> and Welcome </w:t>
      </w:r>
    </w:p>
    <w:p w14:paraId="71EB123C" w14:textId="36BA14E6" w:rsidR="007077F4" w:rsidRPr="007077F4" w:rsidRDefault="00DF7146" w:rsidP="6CE4F1D9">
      <w:pPr>
        <w:rPr>
          <w:rFonts w:ascii="Calibri" w:eastAsia="Calibri" w:hAnsi="Calibri" w:cs="Calibri"/>
          <w:color w:val="000000" w:themeColor="text1"/>
          <w:sz w:val="24"/>
          <w:szCs w:val="24"/>
        </w:rPr>
      </w:pPr>
      <w:r w:rsidRPr="6CE4F1D9">
        <w:rPr>
          <w:rFonts w:ascii="Calibri" w:eastAsia="Calibri" w:hAnsi="Calibri" w:cs="Calibri"/>
          <w:b/>
          <w:bCs/>
          <w:color w:val="000000" w:themeColor="text1"/>
          <w:sz w:val="24"/>
          <w:szCs w:val="24"/>
        </w:rPr>
        <w:t xml:space="preserve">Minutes of February 14th, </w:t>
      </w:r>
      <w:bookmarkStart w:id="0" w:name="_Int_DCGWgvVm"/>
      <w:proofErr w:type="gramStart"/>
      <w:r w:rsidRPr="6CE4F1D9">
        <w:rPr>
          <w:rFonts w:ascii="Calibri" w:eastAsia="Calibri" w:hAnsi="Calibri" w:cs="Calibri"/>
          <w:b/>
          <w:bCs/>
          <w:color w:val="000000" w:themeColor="text1"/>
          <w:sz w:val="24"/>
          <w:szCs w:val="24"/>
        </w:rPr>
        <w:t>2022</w:t>
      </w:r>
      <w:bookmarkEnd w:id="0"/>
      <w:proofErr w:type="gramEnd"/>
      <w:r w:rsidRPr="6CE4F1D9">
        <w:rPr>
          <w:rFonts w:ascii="Calibri" w:eastAsia="Calibri" w:hAnsi="Calibri" w:cs="Calibri"/>
          <w:color w:val="000000" w:themeColor="text1"/>
          <w:sz w:val="24"/>
          <w:szCs w:val="24"/>
        </w:rPr>
        <w:t xml:space="preserve"> were approved unanimously. </w:t>
      </w:r>
      <w:r w:rsidR="007C452E" w:rsidRPr="6CE4F1D9">
        <w:rPr>
          <w:rFonts w:ascii="Calibri" w:eastAsia="Calibri" w:hAnsi="Calibri" w:cs="Calibri"/>
          <w:color w:val="000000" w:themeColor="text1"/>
          <w:sz w:val="24"/>
          <w:szCs w:val="24"/>
        </w:rPr>
        <w:t>Sa</w:t>
      </w:r>
      <w:r w:rsidRPr="6CE4F1D9">
        <w:rPr>
          <w:rFonts w:ascii="Calibri" w:eastAsia="Calibri" w:hAnsi="Calibri" w:cs="Calibri"/>
          <w:color w:val="000000" w:themeColor="text1"/>
          <w:sz w:val="24"/>
          <w:szCs w:val="24"/>
        </w:rPr>
        <w:t>e</w:t>
      </w:r>
      <w:r w:rsidR="007C452E" w:rsidRPr="6CE4F1D9">
        <w:rPr>
          <w:rFonts w:ascii="Calibri" w:eastAsia="Calibri" w:hAnsi="Calibri" w:cs="Calibri"/>
          <w:color w:val="000000" w:themeColor="text1"/>
          <w:sz w:val="24"/>
          <w:szCs w:val="24"/>
        </w:rPr>
        <w:t xml:space="preserve">id Eidgahy </w:t>
      </w:r>
      <w:r w:rsidRPr="6CE4F1D9">
        <w:rPr>
          <w:rFonts w:ascii="Calibri" w:eastAsia="Calibri" w:hAnsi="Calibri" w:cs="Calibri"/>
          <w:color w:val="000000" w:themeColor="text1"/>
          <w:sz w:val="24"/>
          <w:szCs w:val="24"/>
        </w:rPr>
        <w:t xml:space="preserve">moved, with Cherylee Kushida as second. </w:t>
      </w:r>
    </w:p>
    <w:p w14:paraId="62277604" w14:textId="77777777" w:rsidR="007077F4" w:rsidRPr="00DF7146" w:rsidRDefault="007077F4" w:rsidP="6CE4F1D9">
      <w:pPr>
        <w:jc w:val="center"/>
        <w:rPr>
          <w:rFonts w:ascii="Calibri" w:eastAsia="Calibri" w:hAnsi="Calibri" w:cs="Calibri"/>
          <w:b/>
          <w:bCs/>
          <w:color w:val="000000" w:themeColor="text1"/>
          <w:sz w:val="28"/>
          <w:szCs w:val="28"/>
        </w:rPr>
      </w:pPr>
      <w:r w:rsidRPr="6CE4F1D9">
        <w:rPr>
          <w:rFonts w:ascii="Calibri" w:eastAsia="Calibri" w:hAnsi="Calibri" w:cs="Calibri"/>
          <w:b/>
          <w:bCs/>
          <w:color w:val="000000" w:themeColor="text1"/>
          <w:sz w:val="28"/>
          <w:szCs w:val="28"/>
        </w:rPr>
        <w:t>Presentations:</w:t>
      </w:r>
    </w:p>
    <w:p w14:paraId="1EE758CA" w14:textId="31B1B0EC" w:rsidR="007077F4" w:rsidRDefault="007077F4" w:rsidP="6CE4F1D9">
      <w:pPr>
        <w:jc w:val="center"/>
        <w:rPr>
          <w:rFonts w:ascii="Calibri" w:eastAsia="Calibri" w:hAnsi="Calibri" w:cs="Calibri"/>
          <w:color w:val="000000" w:themeColor="text1"/>
          <w:sz w:val="24"/>
          <w:szCs w:val="24"/>
        </w:rPr>
      </w:pPr>
      <w:r w:rsidRPr="6CE4F1D9">
        <w:rPr>
          <w:rFonts w:ascii="Calibri" w:eastAsia="Calibri" w:hAnsi="Calibri" w:cs="Calibri"/>
          <w:color w:val="000000" w:themeColor="text1"/>
          <w:sz w:val="28"/>
          <w:szCs w:val="28"/>
        </w:rPr>
        <w:t xml:space="preserve">1:05PM- 1:20PM </w:t>
      </w:r>
      <w:r w:rsidRPr="6CE4F1D9">
        <w:rPr>
          <w:rFonts w:ascii="Calibri" w:eastAsia="Calibri" w:hAnsi="Calibri" w:cs="Calibri"/>
          <w:b/>
          <w:bCs/>
          <w:color w:val="000000" w:themeColor="text1"/>
          <w:sz w:val="28"/>
          <w:szCs w:val="28"/>
        </w:rPr>
        <w:t>Engineering</w:t>
      </w:r>
      <w:r w:rsidRPr="6CE4F1D9">
        <w:rPr>
          <w:rFonts w:ascii="Calibri" w:eastAsia="Calibri" w:hAnsi="Calibri" w:cs="Calibri"/>
          <w:color w:val="000000" w:themeColor="text1"/>
          <w:sz w:val="28"/>
          <w:szCs w:val="28"/>
        </w:rPr>
        <w:t xml:space="preserve"> Presentation – Craig Takahashi</w:t>
      </w:r>
      <w:r w:rsidR="007C452E" w:rsidRPr="6CE4F1D9">
        <w:rPr>
          <w:rFonts w:ascii="Calibri" w:eastAsia="Calibri" w:hAnsi="Calibri" w:cs="Calibri"/>
          <w:color w:val="000000" w:themeColor="text1"/>
          <w:sz w:val="28"/>
          <w:szCs w:val="28"/>
        </w:rPr>
        <w:t xml:space="preserve"> presented for the department.</w:t>
      </w:r>
      <w:r w:rsidR="007C452E" w:rsidRPr="6CE4F1D9">
        <w:rPr>
          <w:rFonts w:ascii="Calibri" w:eastAsia="Calibri" w:hAnsi="Calibri" w:cs="Calibri"/>
          <w:color w:val="000000" w:themeColor="text1"/>
          <w:sz w:val="24"/>
          <w:szCs w:val="24"/>
        </w:rPr>
        <w:t xml:space="preserve"> </w:t>
      </w:r>
    </w:p>
    <w:p w14:paraId="6AE57732" w14:textId="1F0D294A" w:rsidR="007C452E" w:rsidRDefault="007C452E" w:rsidP="6CE4F1D9">
      <w:pPr>
        <w:rPr>
          <w:rFonts w:ascii="Calibri" w:eastAsia="Calibri" w:hAnsi="Calibri" w:cs="Calibri"/>
          <w:color w:val="000000" w:themeColor="text1"/>
          <w:sz w:val="24"/>
          <w:szCs w:val="24"/>
        </w:rPr>
      </w:pPr>
      <w:r>
        <w:rPr>
          <w:noProof/>
        </w:rPr>
        <w:drawing>
          <wp:inline distT="0" distB="0" distL="0" distR="0" wp14:anchorId="2FA0200C" wp14:editId="4FBDE283">
            <wp:extent cx="2033213" cy="1092418"/>
            <wp:effectExtent l="0" t="0" r="0" b="3810"/>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213" cy="1092418"/>
                    </a:xfrm>
                    <a:prstGeom prst="rect">
                      <a:avLst/>
                    </a:prstGeom>
                  </pic:spPr>
                </pic:pic>
              </a:graphicData>
            </a:graphic>
          </wp:inline>
        </w:drawing>
      </w:r>
      <w:r w:rsidR="000E780F">
        <w:rPr>
          <w:noProof/>
        </w:rPr>
        <w:drawing>
          <wp:inline distT="0" distB="0" distL="0" distR="0" wp14:anchorId="56F5B580" wp14:editId="18E0CD74">
            <wp:extent cx="1670388" cy="1096460"/>
            <wp:effectExtent l="0" t="0" r="762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388" cy="1096460"/>
                    </a:xfrm>
                    <a:prstGeom prst="rect">
                      <a:avLst/>
                    </a:prstGeom>
                  </pic:spPr>
                </pic:pic>
              </a:graphicData>
            </a:graphic>
          </wp:inline>
        </w:drawing>
      </w:r>
    </w:p>
    <w:p w14:paraId="33D525D3" w14:textId="6E355137" w:rsidR="005C6F42" w:rsidRPr="000E780F" w:rsidRDefault="005C6F42" w:rsidP="6CE4F1D9">
      <w:pPr>
        <w:pStyle w:val="ListParagraph"/>
        <w:numPr>
          <w:ilvl w:val="0"/>
          <w:numId w:val="2"/>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 xml:space="preserve">91% success rate on SLO data. </w:t>
      </w:r>
    </w:p>
    <w:p w14:paraId="131001D1" w14:textId="09BBF473" w:rsidR="005C6F42" w:rsidRDefault="005C6F42" w:rsidP="6CE4F1D9">
      <w:pPr>
        <w:pStyle w:val="ListParagraph"/>
        <w:numPr>
          <w:ilvl w:val="0"/>
          <w:numId w:val="2"/>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Gender demographics are disproportionate to SAC student population, however consistent with nationwide data for gender in engineering fields.</w:t>
      </w:r>
    </w:p>
    <w:p w14:paraId="0A9DA7F0" w14:textId="5123F21C" w:rsidR="005C6F42" w:rsidRDefault="005C6F42" w:rsidP="6CE4F1D9">
      <w:pPr>
        <w:pStyle w:val="ListParagraph"/>
        <w:numPr>
          <w:ilvl w:val="0"/>
          <w:numId w:val="2"/>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 xml:space="preserve">Placement within CTE is preferred </w:t>
      </w:r>
    </w:p>
    <w:p w14:paraId="2B689404" w14:textId="3C9DBB24" w:rsidR="005C6F42" w:rsidRDefault="005C6F42" w:rsidP="6CE4F1D9">
      <w:pPr>
        <w:pStyle w:val="ListParagraph"/>
        <w:numPr>
          <w:ilvl w:val="0"/>
          <w:numId w:val="2"/>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Requesting a la</w:t>
      </w:r>
      <w:r w:rsidR="00DF7146" w:rsidRPr="6CE4F1D9">
        <w:rPr>
          <w:rFonts w:ascii="Calibri" w:eastAsia="Calibri" w:hAnsi="Calibri" w:cs="Calibri"/>
          <w:color w:val="000000" w:themeColor="text1"/>
          <w:sz w:val="24"/>
          <w:szCs w:val="24"/>
        </w:rPr>
        <w:t>b</w:t>
      </w:r>
      <w:r w:rsidRPr="6CE4F1D9">
        <w:rPr>
          <w:rFonts w:ascii="Calibri" w:eastAsia="Calibri" w:hAnsi="Calibri" w:cs="Calibri"/>
          <w:color w:val="000000" w:themeColor="text1"/>
          <w:sz w:val="24"/>
          <w:szCs w:val="24"/>
        </w:rPr>
        <w:t xml:space="preserve"> assistant </w:t>
      </w:r>
    </w:p>
    <w:p w14:paraId="37C88CDB" w14:textId="6F1BE425" w:rsidR="005C6F42" w:rsidRDefault="005C6F42" w:rsidP="6CE4F1D9">
      <w:pPr>
        <w:rPr>
          <w:rFonts w:ascii="Calibri" w:eastAsia="Calibri" w:hAnsi="Calibri" w:cs="Calibri"/>
          <w:color w:val="000000" w:themeColor="text1"/>
          <w:sz w:val="24"/>
          <w:szCs w:val="24"/>
        </w:rPr>
      </w:pPr>
      <w:r>
        <w:rPr>
          <w:noProof/>
        </w:rPr>
        <w:drawing>
          <wp:inline distT="0" distB="0" distL="0" distR="0" wp14:anchorId="7E00B68F" wp14:editId="708E09BA">
            <wp:extent cx="1757049" cy="10287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7049" cy="1028700"/>
                    </a:xfrm>
                    <a:prstGeom prst="rect">
                      <a:avLst/>
                    </a:prstGeom>
                  </pic:spPr>
                </pic:pic>
              </a:graphicData>
            </a:graphic>
          </wp:inline>
        </w:drawing>
      </w:r>
      <w:r>
        <w:rPr>
          <w:noProof/>
        </w:rPr>
        <w:drawing>
          <wp:inline distT="0" distB="0" distL="0" distR="0" wp14:anchorId="2332880F" wp14:editId="6405C1DA">
            <wp:extent cx="1899694" cy="1018244"/>
            <wp:effectExtent l="0" t="0" r="0" b="127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9694" cy="1018244"/>
                    </a:xfrm>
                    <a:prstGeom prst="rect">
                      <a:avLst/>
                    </a:prstGeom>
                  </pic:spPr>
                </pic:pic>
              </a:graphicData>
            </a:graphic>
          </wp:inline>
        </w:drawing>
      </w:r>
      <w:r w:rsidR="00BD5849">
        <w:rPr>
          <w:noProof/>
        </w:rPr>
        <w:drawing>
          <wp:inline distT="0" distB="0" distL="0" distR="0" wp14:anchorId="658FF69F" wp14:editId="2DC0DADE">
            <wp:extent cx="1952300" cy="1036221"/>
            <wp:effectExtent l="0" t="0" r="63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300" cy="1036221"/>
                    </a:xfrm>
                    <a:prstGeom prst="rect">
                      <a:avLst/>
                    </a:prstGeom>
                  </pic:spPr>
                </pic:pic>
              </a:graphicData>
            </a:graphic>
          </wp:inline>
        </w:drawing>
      </w:r>
    </w:p>
    <w:p w14:paraId="22CA16DD" w14:textId="308B4E2C" w:rsidR="00BD5849" w:rsidRDefault="00BD5849" w:rsidP="005C6F42"/>
    <w:p w14:paraId="37A23609" w14:textId="5268ADBA" w:rsidR="00BD5849" w:rsidRDefault="00BD5849" w:rsidP="6CE4F1D9">
      <w:pPr>
        <w:pStyle w:val="ListParagraph"/>
        <w:numPr>
          <w:ilvl w:val="0"/>
          <w:numId w:val="3"/>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Jaki questioned about capturing data of students who are not intending to graduate, perhaps just here for professional development. Craig suggested that survey is only successful strategy he has developed. Perhaps WebAdvisor, or other resource</w:t>
      </w:r>
      <w:r w:rsidR="00DF7146" w:rsidRPr="6CE4F1D9">
        <w:rPr>
          <w:rFonts w:ascii="Calibri" w:eastAsia="Calibri" w:hAnsi="Calibri" w:cs="Calibri"/>
          <w:color w:val="000000" w:themeColor="text1"/>
          <w:sz w:val="24"/>
          <w:szCs w:val="24"/>
        </w:rPr>
        <w:t xml:space="preserve"> such as </w:t>
      </w:r>
      <w:r w:rsidRPr="6CE4F1D9">
        <w:rPr>
          <w:rFonts w:ascii="Calibri" w:eastAsia="Calibri" w:hAnsi="Calibri" w:cs="Calibri"/>
          <w:color w:val="000000" w:themeColor="text1"/>
          <w:sz w:val="24"/>
          <w:szCs w:val="24"/>
        </w:rPr>
        <w:t>Starfish</w:t>
      </w:r>
      <w:r w:rsidR="00DF7146" w:rsidRPr="6CE4F1D9">
        <w:rPr>
          <w:rFonts w:ascii="Calibri" w:eastAsia="Calibri" w:hAnsi="Calibri" w:cs="Calibri"/>
          <w:color w:val="000000" w:themeColor="text1"/>
          <w:sz w:val="24"/>
          <w:szCs w:val="24"/>
        </w:rPr>
        <w:t xml:space="preserve"> could be one day used. Another idea is a m</w:t>
      </w:r>
      <w:r w:rsidRPr="6CE4F1D9">
        <w:rPr>
          <w:rFonts w:ascii="Calibri" w:eastAsia="Calibri" w:hAnsi="Calibri" w:cs="Calibri"/>
          <w:color w:val="000000" w:themeColor="text1"/>
          <w:sz w:val="24"/>
          <w:szCs w:val="24"/>
        </w:rPr>
        <w:t>andatory survey before a student can progress</w:t>
      </w:r>
      <w:r w:rsidR="00DF7146" w:rsidRPr="6CE4F1D9">
        <w:rPr>
          <w:rFonts w:ascii="Calibri" w:eastAsia="Calibri" w:hAnsi="Calibri" w:cs="Calibri"/>
          <w:color w:val="000000" w:themeColor="text1"/>
          <w:sz w:val="24"/>
          <w:szCs w:val="24"/>
        </w:rPr>
        <w:t>, drop, etc.</w:t>
      </w:r>
    </w:p>
    <w:p w14:paraId="75297C01" w14:textId="3D75EF75" w:rsidR="00BD5849" w:rsidRDefault="00BD5849" w:rsidP="6CE4F1D9">
      <w:pPr>
        <w:pStyle w:val="ListParagraph"/>
        <w:numPr>
          <w:ilvl w:val="0"/>
          <w:numId w:val="3"/>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Madeline commented on curriculum that Craig has revamped and moving the department</w:t>
      </w:r>
      <w:r w:rsidR="00DF7146" w:rsidRPr="6CE4F1D9">
        <w:rPr>
          <w:rFonts w:ascii="Calibri" w:eastAsia="Calibri" w:hAnsi="Calibri" w:cs="Calibri"/>
          <w:color w:val="000000" w:themeColor="text1"/>
          <w:sz w:val="24"/>
          <w:szCs w:val="24"/>
        </w:rPr>
        <w:t xml:space="preserve"> into the new Science Bldg</w:t>
      </w:r>
      <w:r w:rsidRPr="6CE4F1D9">
        <w:rPr>
          <w:rFonts w:ascii="Calibri" w:eastAsia="Calibri" w:hAnsi="Calibri" w:cs="Calibri"/>
          <w:color w:val="000000" w:themeColor="text1"/>
          <w:sz w:val="24"/>
          <w:szCs w:val="24"/>
        </w:rPr>
        <w:t xml:space="preserve">. Both responsibilities have fallen on Craig. He </w:t>
      </w:r>
      <w:r w:rsidRPr="6CE4F1D9">
        <w:rPr>
          <w:rFonts w:ascii="Calibri" w:eastAsia="Calibri" w:hAnsi="Calibri" w:cs="Calibri"/>
          <w:b/>
          <w:bCs/>
          <w:color w:val="000000" w:themeColor="text1"/>
          <w:sz w:val="24"/>
          <w:szCs w:val="24"/>
        </w:rPr>
        <w:t>really</w:t>
      </w:r>
      <w:r w:rsidRPr="6CE4F1D9">
        <w:rPr>
          <w:rFonts w:ascii="Calibri" w:eastAsia="Calibri" w:hAnsi="Calibri" w:cs="Calibri"/>
          <w:color w:val="000000" w:themeColor="text1"/>
          <w:sz w:val="24"/>
          <w:szCs w:val="24"/>
        </w:rPr>
        <w:t xml:space="preserve"> needs assistance in the form of staff. Madeline also discussed B2E perhaps becoming a model for the Pathway</w:t>
      </w:r>
      <w:r w:rsidR="00CF314D" w:rsidRPr="6CE4F1D9">
        <w:rPr>
          <w:rFonts w:ascii="Calibri" w:eastAsia="Calibri" w:hAnsi="Calibri" w:cs="Calibri"/>
          <w:color w:val="000000" w:themeColor="text1"/>
          <w:sz w:val="24"/>
          <w:szCs w:val="24"/>
        </w:rPr>
        <w:t xml:space="preserve">s or departments. Computer Science for example.  </w:t>
      </w:r>
    </w:p>
    <w:p w14:paraId="1BE8B6AC" w14:textId="2FFB2E2E" w:rsidR="00CF314D" w:rsidRPr="00BD5849" w:rsidRDefault="00CF314D" w:rsidP="6CE4F1D9">
      <w:pPr>
        <w:pStyle w:val="ListParagraph"/>
        <w:numPr>
          <w:ilvl w:val="0"/>
          <w:numId w:val="3"/>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Catherine asked about the number of students in the department. 300 or so per semester was the answer. Could a lab assistant be shared with another department</w:t>
      </w:r>
      <w:r w:rsidR="00DF7146" w:rsidRPr="6CE4F1D9">
        <w:rPr>
          <w:rFonts w:ascii="Calibri" w:eastAsia="Calibri" w:hAnsi="Calibri" w:cs="Calibri"/>
          <w:color w:val="000000" w:themeColor="text1"/>
          <w:sz w:val="24"/>
          <w:szCs w:val="24"/>
        </w:rPr>
        <w:t>?</w:t>
      </w:r>
      <w:r w:rsidRPr="6CE4F1D9">
        <w:rPr>
          <w:rFonts w:ascii="Calibri" w:eastAsia="Calibri" w:hAnsi="Calibri" w:cs="Calibri"/>
          <w:color w:val="000000" w:themeColor="text1"/>
          <w:sz w:val="24"/>
          <w:szCs w:val="24"/>
        </w:rPr>
        <w:t xml:space="preserve"> </w:t>
      </w:r>
    </w:p>
    <w:p w14:paraId="6309C21A" w14:textId="068D532C" w:rsidR="6CE4F1D9" w:rsidRDefault="6CE4F1D9" w:rsidP="6CE4F1D9">
      <w:pPr>
        <w:rPr>
          <w:rFonts w:ascii="Calibri" w:eastAsia="Calibri" w:hAnsi="Calibri" w:cs="Calibri"/>
          <w:color w:val="000000" w:themeColor="text1"/>
          <w:sz w:val="24"/>
          <w:szCs w:val="24"/>
        </w:rPr>
      </w:pPr>
    </w:p>
    <w:p w14:paraId="2C45EEFD" w14:textId="13E3E0E2" w:rsidR="007077F4" w:rsidRDefault="007077F4" w:rsidP="6CE4F1D9">
      <w:pPr>
        <w:jc w:val="center"/>
        <w:rPr>
          <w:rFonts w:ascii="Calibri" w:eastAsia="Calibri" w:hAnsi="Calibri" w:cs="Calibri"/>
          <w:color w:val="000000" w:themeColor="text1"/>
          <w:sz w:val="24"/>
          <w:szCs w:val="24"/>
        </w:rPr>
      </w:pPr>
      <w:r w:rsidRPr="6CE4F1D9">
        <w:rPr>
          <w:rFonts w:ascii="Calibri" w:eastAsia="Calibri" w:hAnsi="Calibri" w:cs="Calibri"/>
          <w:color w:val="000000" w:themeColor="text1"/>
          <w:sz w:val="28"/>
          <w:szCs w:val="28"/>
        </w:rPr>
        <w:t xml:space="preserve">1:20PM-1:35PM </w:t>
      </w:r>
      <w:r w:rsidRPr="6CE4F1D9">
        <w:rPr>
          <w:rFonts w:ascii="Calibri" w:eastAsia="Calibri" w:hAnsi="Calibri" w:cs="Calibri"/>
          <w:b/>
          <w:bCs/>
          <w:color w:val="000000" w:themeColor="text1"/>
          <w:sz w:val="28"/>
          <w:szCs w:val="28"/>
        </w:rPr>
        <w:t>University Transfer</w:t>
      </w:r>
      <w:r w:rsidRPr="6CE4F1D9">
        <w:rPr>
          <w:rFonts w:ascii="Calibri" w:eastAsia="Calibri" w:hAnsi="Calibri" w:cs="Calibri"/>
          <w:color w:val="000000" w:themeColor="text1"/>
          <w:sz w:val="28"/>
          <w:szCs w:val="28"/>
        </w:rPr>
        <w:t xml:space="preserve"> Presentation – Leo Pastrana</w:t>
      </w:r>
      <w:r w:rsidR="00CF314D" w:rsidRPr="6CE4F1D9">
        <w:rPr>
          <w:rFonts w:ascii="Calibri" w:eastAsia="Calibri" w:hAnsi="Calibri" w:cs="Calibri"/>
          <w:color w:val="000000" w:themeColor="text1"/>
          <w:sz w:val="28"/>
          <w:szCs w:val="28"/>
        </w:rPr>
        <w:t xml:space="preserve"> presented and introduced and faculty within his program. Below is a description of the programs</w:t>
      </w:r>
      <w:r w:rsidR="00CF314D" w:rsidRPr="6CE4F1D9">
        <w:rPr>
          <w:rFonts w:ascii="Calibri" w:eastAsia="Calibri" w:hAnsi="Calibri" w:cs="Calibri"/>
          <w:color w:val="000000" w:themeColor="text1"/>
          <w:sz w:val="24"/>
          <w:szCs w:val="24"/>
        </w:rPr>
        <w:t>:</w:t>
      </w:r>
    </w:p>
    <w:p w14:paraId="0E079D15" w14:textId="17648C6D" w:rsidR="00CF314D" w:rsidRDefault="00CF314D" w:rsidP="6CE4F1D9">
      <w:pPr>
        <w:rPr>
          <w:rFonts w:ascii="Calibri" w:eastAsia="Calibri" w:hAnsi="Calibri" w:cs="Calibri"/>
          <w:color w:val="000000" w:themeColor="text1"/>
          <w:sz w:val="24"/>
          <w:szCs w:val="24"/>
        </w:rPr>
      </w:pPr>
      <w:r>
        <w:rPr>
          <w:noProof/>
        </w:rPr>
        <w:drawing>
          <wp:inline distT="0" distB="0" distL="0" distR="0" wp14:anchorId="3F735981" wp14:editId="4A80A021">
            <wp:extent cx="2075600" cy="1235258"/>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075600" cy="1235258"/>
                    </a:xfrm>
                    <a:prstGeom prst="rect">
                      <a:avLst/>
                    </a:prstGeom>
                  </pic:spPr>
                </pic:pic>
              </a:graphicData>
            </a:graphic>
          </wp:inline>
        </w:drawing>
      </w:r>
      <w:r>
        <w:rPr>
          <w:noProof/>
        </w:rPr>
        <w:drawing>
          <wp:inline distT="0" distB="0" distL="0" distR="0" wp14:anchorId="076C02F9" wp14:editId="01D70EE4">
            <wp:extent cx="1746694" cy="1196366"/>
            <wp:effectExtent l="0" t="0" r="762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6694" cy="1196366"/>
                    </a:xfrm>
                    <a:prstGeom prst="rect">
                      <a:avLst/>
                    </a:prstGeom>
                  </pic:spPr>
                </pic:pic>
              </a:graphicData>
            </a:graphic>
          </wp:inline>
        </w:drawing>
      </w:r>
    </w:p>
    <w:p w14:paraId="24D0839B" w14:textId="28370642" w:rsidR="00CF314D" w:rsidRDefault="00CF314D" w:rsidP="6CE4F1D9">
      <w:pPr>
        <w:rPr>
          <w:rFonts w:ascii="Calibri" w:eastAsia="Calibri" w:hAnsi="Calibri" w:cs="Calibri"/>
          <w:color w:val="000000" w:themeColor="text1"/>
          <w:sz w:val="24"/>
          <w:szCs w:val="24"/>
        </w:rPr>
      </w:pPr>
    </w:p>
    <w:p w14:paraId="61F7E8BE" w14:textId="62F9430B" w:rsidR="00CF314D" w:rsidRDefault="00A352E6" w:rsidP="6CE4F1D9">
      <w:pPr>
        <w:pStyle w:val="ListParagraph"/>
        <w:numPr>
          <w:ilvl w:val="0"/>
          <w:numId w:val="4"/>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 xml:space="preserve">Pre/post COVID activities, such as the Northern Trip, have changed. </w:t>
      </w:r>
    </w:p>
    <w:p w14:paraId="0F8DDA23" w14:textId="2968702A" w:rsidR="00A352E6" w:rsidRPr="00A352E6" w:rsidRDefault="00A352E6" w:rsidP="6CE4F1D9">
      <w:pPr>
        <w:rPr>
          <w:rFonts w:ascii="Calibri" w:eastAsia="Calibri" w:hAnsi="Calibri" w:cs="Calibri"/>
          <w:color w:val="000000" w:themeColor="text1"/>
          <w:sz w:val="24"/>
          <w:szCs w:val="24"/>
        </w:rPr>
      </w:pPr>
      <w:r>
        <w:rPr>
          <w:noProof/>
        </w:rPr>
        <w:drawing>
          <wp:inline distT="0" distB="0" distL="0" distR="0" wp14:anchorId="26A3B6C1" wp14:editId="343A2F23">
            <wp:extent cx="3228975" cy="1210176"/>
            <wp:effectExtent l="0" t="0" r="0" b="254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8975" cy="1210176"/>
                    </a:xfrm>
                    <a:prstGeom prst="rect">
                      <a:avLst/>
                    </a:prstGeom>
                  </pic:spPr>
                </pic:pic>
              </a:graphicData>
            </a:graphic>
          </wp:inline>
        </w:drawing>
      </w:r>
    </w:p>
    <w:p w14:paraId="273E0B75" w14:textId="449EE370" w:rsidR="00CF314D" w:rsidRDefault="00A352E6" w:rsidP="6CE4F1D9">
      <w:p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Difficulty with showing a clear demographic profile. More women than men in programs. Fewer African Americans.</w:t>
      </w:r>
    </w:p>
    <w:p w14:paraId="1E882811" w14:textId="0961ED5D" w:rsidR="00A352E6" w:rsidRDefault="00A352E6" w:rsidP="6CE4F1D9">
      <w:pPr>
        <w:pStyle w:val="ListParagraph"/>
        <w:numPr>
          <w:ilvl w:val="0"/>
          <w:numId w:val="4"/>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 xml:space="preserve">SAC promise Program is huge. 2,887 students. Communication with students is a huge struggle. </w:t>
      </w:r>
    </w:p>
    <w:p w14:paraId="0CDBADCE" w14:textId="7FFA8B4E" w:rsidR="00A352E6" w:rsidRPr="000E780F" w:rsidRDefault="00A352E6" w:rsidP="6CE4F1D9">
      <w:pPr>
        <w:rPr>
          <w:rFonts w:ascii="Calibri" w:eastAsia="Calibri" w:hAnsi="Calibri" w:cs="Calibri"/>
          <w:color w:val="000000" w:themeColor="text1"/>
          <w:sz w:val="24"/>
          <w:szCs w:val="24"/>
        </w:rPr>
      </w:pPr>
      <w:r>
        <w:rPr>
          <w:noProof/>
        </w:rPr>
        <w:lastRenderedPageBreak/>
        <w:drawing>
          <wp:inline distT="0" distB="0" distL="0" distR="0" wp14:anchorId="1BE931EB" wp14:editId="4B1F80E0">
            <wp:extent cx="2305174" cy="1362417"/>
            <wp:effectExtent l="0" t="0" r="0" b="0"/>
            <wp:docPr id="10" name="Picture 1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174" cy="1362417"/>
                    </a:xfrm>
                    <a:prstGeom prst="rect">
                      <a:avLst/>
                    </a:prstGeom>
                  </pic:spPr>
                </pic:pic>
              </a:graphicData>
            </a:graphic>
          </wp:inline>
        </w:drawing>
      </w:r>
      <w:r w:rsidR="000E780F">
        <w:rPr>
          <w:noProof/>
        </w:rPr>
        <w:drawing>
          <wp:inline distT="0" distB="0" distL="0" distR="0" wp14:anchorId="49BF3E4D" wp14:editId="79995DE4">
            <wp:extent cx="2343150" cy="135056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3150" cy="1350565"/>
                    </a:xfrm>
                    <a:prstGeom prst="rect">
                      <a:avLst/>
                    </a:prstGeom>
                  </pic:spPr>
                </pic:pic>
              </a:graphicData>
            </a:graphic>
          </wp:inline>
        </w:drawing>
      </w:r>
    </w:p>
    <w:p w14:paraId="1A0E217B" w14:textId="480366A8" w:rsidR="00A352E6" w:rsidRPr="000E780F" w:rsidRDefault="00A352E6" w:rsidP="6CE4F1D9">
      <w:pPr>
        <w:pStyle w:val="ListParagraph"/>
        <w:numPr>
          <w:ilvl w:val="0"/>
          <w:numId w:val="4"/>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4% increase in transfer rate.</w:t>
      </w:r>
    </w:p>
    <w:p w14:paraId="007F24E8" w14:textId="00FD8CC1" w:rsidR="6CE4F1D9" w:rsidRDefault="6CE4F1D9" w:rsidP="6CE4F1D9">
      <w:pPr>
        <w:rPr>
          <w:rFonts w:ascii="Calibri" w:eastAsia="Calibri" w:hAnsi="Calibri" w:cs="Calibri"/>
          <w:color w:val="000000" w:themeColor="text1"/>
          <w:sz w:val="24"/>
          <w:szCs w:val="24"/>
        </w:rPr>
      </w:pPr>
    </w:p>
    <w:p w14:paraId="11EE1CD4" w14:textId="6BB183F4" w:rsidR="007077F4" w:rsidRDefault="007077F4" w:rsidP="6CE4F1D9">
      <w:pPr>
        <w:jc w:val="center"/>
        <w:rPr>
          <w:rFonts w:ascii="Calibri" w:eastAsia="Calibri" w:hAnsi="Calibri" w:cs="Calibri"/>
          <w:color w:val="000000" w:themeColor="text1"/>
          <w:sz w:val="28"/>
          <w:szCs w:val="28"/>
        </w:rPr>
      </w:pPr>
      <w:r w:rsidRPr="6CE4F1D9">
        <w:rPr>
          <w:rFonts w:ascii="Calibri" w:eastAsia="Calibri" w:hAnsi="Calibri" w:cs="Calibri"/>
          <w:color w:val="000000" w:themeColor="text1"/>
          <w:sz w:val="28"/>
          <w:szCs w:val="28"/>
        </w:rPr>
        <w:t xml:space="preserve">1:40PM-1:55PM </w:t>
      </w:r>
      <w:proofErr w:type="spellStart"/>
      <w:r w:rsidRPr="6CE4F1D9">
        <w:rPr>
          <w:rFonts w:ascii="Calibri" w:eastAsia="Calibri" w:hAnsi="Calibri" w:cs="Calibri"/>
          <w:b/>
          <w:bCs/>
          <w:color w:val="000000" w:themeColor="text1"/>
          <w:sz w:val="28"/>
          <w:szCs w:val="28"/>
        </w:rPr>
        <w:t>ULink</w:t>
      </w:r>
      <w:proofErr w:type="spellEnd"/>
      <w:r w:rsidRPr="6CE4F1D9">
        <w:rPr>
          <w:rFonts w:ascii="Calibri" w:eastAsia="Calibri" w:hAnsi="Calibri" w:cs="Calibri"/>
          <w:color w:val="000000" w:themeColor="text1"/>
          <w:sz w:val="28"/>
          <w:szCs w:val="28"/>
        </w:rPr>
        <w:t xml:space="preserve"> Presentation – Courtney Beirne</w:t>
      </w:r>
      <w:r w:rsidR="00BF52DA" w:rsidRPr="6CE4F1D9">
        <w:rPr>
          <w:rFonts w:ascii="Calibri" w:eastAsia="Calibri" w:hAnsi="Calibri" w:cs="Calibri"/>
          <w:color w:val="000000" w:themeColor="text1"/>
          <w:sz w:val="28"/>
          <w:szCs w:val="28"/>
        </w:rPr>
        <w:t xml:space="preserve"> presented</w:t>
      </w:r>
      <w:r w:rsidR="004C74B3" w:rsidRPr="6CE4F1D9">
        <w:rPr>
          <w:rFonts w:ascii="Calibri" w:eastAsia="Calibri" w:hAnsi="Calibri" w:cs="Calibri"/>
          <w:color w:val="000000" w:themeColor="text1"/>
          <w:sz w:val="28"/>
          <w:szCs w:val="28"/>
        </w:rPr>
        <w:t xml:space="preserve">. </w:t>
      </w:r>
      <w:proofErr w:type="spellStart"/>
      <w:r w:rsidR="004C74B3" w:rsidRPr="6CE4F1D9">
        <w:rPr>
          <w:rFonts w:ascii="Calibri" w:eastAsia="Calibri" w:hAnsi="Calibri" w:cs="Calibri"/>
          <w:color w:val="000000" w:themeColor="text1"/>
          <w:sz w:val="28"/>
          <w:szCs w:val="28"/>
        </w:rPr>
        <w:t>ULink</w:t>
      </w:r>
      <w:proofErr w:type="spellEnd"/>
      <w:r w:rsidR="004C74B3" w:rsidRPr="6CE4F1D9">
        <w:rPr>
          <w:rFonts w:ascii="Calibri" w:eastAsia="Calibri" w:hAnsi="Calibri" w:cs="Calibri"/>
          <w:color w:val="000000" w:themeColor="text1"/>
          <w:sz w:val="28"/>
          <w:szCs w:val="28"/>
        </w:rPr>
        <w:t xml:space="preserve"> is housed with the University Transfer Center. </w:t>
      </w:r>
    </w:p>
    <w:p w14:paraId="5C78AF86" w14:textId="1DF93E0F" w:rsidR="00BF52DA" w:rsidRDefault="004C74B3" w:rsidP="6CE4F1D9">
      <w:pPr>
        <w:rPr>
          <w:rFonts w:ascii="Calibri" w:eastAsia="Calibri" w:hAnsi="Calibri" w:cs="Calibri"/>
          <w:color w:val="000000" w:themeColor="text1"/>
          <w:sz w:val="24"/>
          <w:szCs w:val="24"/>
        </w:rPr>
      </w:pPr>
      <w:r>
        <w:rPr>
          <w:noProof/>
        </w:rPr>
        <w:drawing>
          <wp:inline distT="0" distB="0" distL="0" distR="0" wp14:anchorId="3372C389" wp14:editId="1ABE465F">
            <wp:extent cx="2571750" cy="1343849"/>
            <wp:effectExtent l="0" t="0" r="0" b="762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1750" cy="1343849"/>
                    </a:xfrm>
                    <a:prstGeom prst="rect">
                      <a:avLst/>
                    </a:prstGeom>
                  </pic:spPr>
                </pic:pic>
              </a:graphicData>
            </a:graphic>
          </wp:inline>
        </w:drawing>
      </w:r>
    </w:p>
    <w:p w14:paraId="7DCE9758" w14:textId="3C3AD0C1" w:rsidR="004C74B3" w:rsidRDefault="004C74B3" w:rsidP="6CE4F1D9">
      <w:p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 xml:space="preserve">100 hours of service learning is required. 2021 was cancelled because of COVID. 2022 the hours have been adjusted. </w:t>
      </w:r>
    </w:p>
    <w:p w14:paraId="3C807DB5" w14:textId="2F81B7C6" w:rsidR="00DF6E46" w:rsidRDefault="00DF6E46" w:rsidP="6CE4F1D9">
      <w:pPr>
        <w:rPr>
          <w:rFonts w:ascii="Calibri" w:eastAsia="Calibri" w:hAnsi="Calibri" w:cs="Calibri"/>
          <w:color w:val="000000" w:themeColor="text1"/>
          <w:sz w:val="24"/>
          <w:szCs w:val="24"/>
        </w:rPr>
      </w:pPr>
      <w:r>
        <w:rPr>
          <w:noProof/>
        </w:rPr>
        <w:drawing>
          <wp:inline distT="0" distB="0" distL="0" distR="0" wp14:anchorId="4718AA1F" wp14:editId="15F5CB69">
            <wp:extent cx="2245850" cy="1260171"/>
            <wp:effectExtent l="0" t="0" r="0" b="825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5850" cy="1260171"/>
                    </a:xfrm>
                    <a:prstGeom prst="rect">
                      <a:avLst/>
                    </a:prstGeom>
                  </pic:spPr>
                </pic:pic>
              </a:graphicData>
            </a:graphic>
          </wp:inline>
        </w:drawing>
      </w:r>
      <w:r>
        <w:rPr>
          <w:noProof/>
        </w:rPr>
        <w:drawing>
          <wp:inline distT="0" distB="0" distL="0" distR="0" wp14:anchorId="1D112D7B" wp14:editId="6F0AF925">
            <wp:extent cx="2286000" cy="1230679"/>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230679"/>
                    </a:xfrm>
                    <a:prstGeom prst="rect">
                      <a:avLst/>
                    </a:prstGeom>
                  </pic:spPr>
                </pic:pic>
              </a:graphicData>
            </a:graphic>
          </wp:inline>
        </w:drawing>
      </w:r>
    </w:p>
    <w:p w14:paraId="1E73F7DB" w14:textId="48AF8394" w:rsidR="00DF6E46" w:rsidRDefault="00DF6E46" w:rsidP="6CE4F1D9">
      <w:pPr>
        <w:rPr>
          <w:rFonts w:ascii="Calibri" w:eastAsia="Calibri" w:hAnsi="Calibri" w:cs="Calibri"/>
          <w:color w:val="000000" w:themeColor="text1"/>
          <w:sz w:val="24"/>
          <w:szCs w:val="24"/>
        </w:rPr>
      </w:pPr>
      <w:r>
        <w:rPr>
          <w:noProof/>
        </w:rPr>
        <w:drawing>
          <wp:inline distT="0" distB="0" distL="0" distR="0" wp14:anchorId="19882393" wp14:editId="2D22F1C9">
            <wp:extent cx="2117551" cy="1133432"/>
            <wp:effectExtent l="0" t="0" r="0" b="63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7551" cy="1133432"/>
                    </a:xfrm>
                    <a:prstGeom prst="rect">
                      <a:avLst/>
                    </a:prstGeom>
                  </pic:spPr>
                </pic:pic>
              </a:graphicData>
            </a:graphic>
          </wp:inline>
        </w:drawing>
      </w:r>
      <w:r w:rsidR="00B1267F">
        <w:rPr>
          <w:noProof/>
        </w:rPr>
        <w:drawing>
          <wp:inline distT="0" distB="0" distL="0" distR="0" wp14:anchorId="043915E7" wp14:editId="27B2B881">
            <wp:extent cx="2114550" cy="1124372"/>
            <wp:effectExtent l="0" t="0" r="0" b="7620"/>
            <wp:docPr id="16" name="Picture 1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4550" cy="1124372"/>
                    </a:xfrm>
                    <a:prstGeom prst="rect">
                      <a:avLst/>
                    </a:prstGeom>
                  </pic:spPr>
                </pic:pic>
              </a:graphicData>
            </a:graphic>
          </wp:inline>
        </w:drawing>
      </w:r>
    </w:p>
    <w:p w14:paraId="1057AE31" w14:textId="0DD93FE3" w:rsidR="00B1267F" w:rsidRPr="000E780F" w:rsidRDefault="00B1267F" w:rsidP="6CE4F1D9">
      <w:pPr>
        <w:pStyle w:val="ListParagraph"/>
        <w:numPr>
          <w:ilvl w:val="0"/>
          <w:numId w:val="4"/>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 xml:space="preserve">Kathy Walczak discussed how the Learning Center has appreciated having </w:t>
      </w:r>
      <w:proofErr w:type="spellStart"/>
      <w:r w:rsidRPr="6CE4F1D9">
        <w:rPr>
          <w:rFonts w:ascii="Calibri" w:eastAsia="Calibri" w:hAnsi="Calibri" w:cs="Calibri"/>
          <w:color w:val="000000" w:themeColor="text1"/>
          <w:sz w:val="24"/>
          <w:szCs w:val="24"/>
        </w:rPr>
        <w:t>ULink</w:t>
      </w:r>
      <w:proofErr w:type="spellEnd"/>
      <w:r w:rsidRPr="6CE4F1D9">
        <w:rPr>
          <w:rFonts w:ascii="Calibri" w:eastAsia="Calibri" w:hAnsi="Calibri" w:cs="Calibri"/>
          <w:color w:val="000000" w:themeColor="text1"/>
          <w:sz w:val="24"/>
          <w:szCs w:val="24"/>
        </w:rPr>
        <w:t xml:space="preserve"> students doing their student learning</w:t>
      </w:r>
      <w:r w:rsidR="00AC1D2E" w:rsidRPr="6CE4F1D9">
        <w:rPr>
          <w:rFonts w:ascii="Calibri" w:eastAsia="Calibri" w:hAnsi="Calibri" w:cs="Calibri"/>
          <w:color w:val="000000" w:themeColor="text1"/>
          <w:sz w:val="24"/>
          <w:szCs w:val="24"/>
        </w:rPr>
        <w:t xml:space="preserve"> obligation there. She also suggested that </w:t>
      </w:r>
      <w:proofErr w:type="spellStart"/>
      <w:r w:rsidR="00AC1D2E" w:rsidRPr="6CE4F1D9">
        <w:rPr>
          <w:rFonts w:ascii="Calibri" w:eastAsia="Calibri" w:hAnsi="Calibri" w:cs="Calibri"/>
          <w:color w:val="000000" w:themeColor="text1"/>
          <w:sz w:val="24"/>
          <w:szCs w:val="24"/>
        </w:rPr>
        <w:t>ULink</w:t>
      </w:r>
      <w:proofErr w:type="spellEnd"/>
      <w:r w:rsidR="00AC1D2E" w:rsidRPr="6CE4F1D9">
        <w:rPr>
          <w:rFonts w:ascii="Calibri" w:eastAsia="Calibri" w:hAnsi="Calibri" w:cs="Calibri"/>
          <w:color w:val="000000" w:themeColor="text1"/>
          <w:sz w:val="24"/>
          <w:szCs w:val="24"/>
        </w:rPr>
        <w:t xml:space="preserve"> participate in SAC days. </w:t>
      </w:r>
    </w:p>
    <w:p w14:paraId="627492D9" w14:textId="4DBA74FA" w:rsidR="00AC1D2E" w:rsidRPr="000E780F" w:rsidRDefault="00AC1D2E" w:rsidP="6CE4F1D9">
      <w:pPr>
        <w:pStyle w:val="ListParagraph"/>
        <w:numPr>
          <w:ilvl w:val="0"/>
          <w:numId w:val="4"/>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 xml:space="preserve">Participation in the Career Exploration Events may be likewise helpful. Contact Stephanie Clark for additional information. Cherylee suggested that SAC faculty could </w:t>
      </w:r>
      <w:r w:rsidRPr="6CE4F1D9">
        <w:rPr>
          <w:rFonts w:ascii="Calibri" w:eastAsia="Calibri" w:hAnsi="Calibri" w:cs="Calibri"/>
          <w:color w:val="000000" w:themeColor="text1"/>
          <w:sz w:val="24"/>
          <w:szCs w:val="24"/>
        </w:rPr>
        <w:lastRenderedPageBreak/>
        <w:t xml:space="preserve">know more about </w:t>
      </w:r>
      <w:proofErr w:type="spellStart"/>
      <w:r w:rsidRPr="6CE4F1D9">
        <w:rPr>
          <w:rFonts w:ascii="Calibri" w:eastAsia="Calibri" w:hAnsi="Calibri" w:cs="Calibri"/>
          <w:color w:val="000000" w:themeColor="text1"/>
          <w:sz w:val="24"/>
          <w:szCs w:val="24"/>
        </w:rPr>
        <w:t>ULink</w:t>
      </w:r>
      <w:proofErr w:type="spellEnd"/>
      <w:r w:rsidRPr="6CE4F1D9">
        <w:rPr>
          <w:rFonts w:ascii="Calibri" w:eastAsia="Calibri" w:hAnsi="Calibri" w:cs="Calibri"/>
          <w:color w:val="000000" w:themeColor="text1"/>
          <w:sz w:val="24"/>
          <w:szCs w:val="24"/>
        </w:rPr>
        <w:t xml:space="preserve">. Catherine suggested that visiting division meetings might be a strategy to do that. </w:t>
      </w:r>
    </w:p>
    <w:p w14:paraId="6C0B46E2" w14:textId="1CF0C694" w:rsidR="6CE4F1D9" w:rsidRDefault="6CE4F1D9" w:rsidP="6CE4F1D9">
      <w:pPr>
        <w:rPr>
          <w:rFonts w:ascii="Calibri" w:eastAsia="Calibri" w:hAnsi="Calibri" w:cs="Calibri"/>
          <w:color w:val="000000" w:themeColor="text1"/>
          <w:sz w:val="24"/>
          <w:szCs w:val="24"/>
        </w:rPr>
      </w:pPr>
    </w:p>
    <w:p w14:paraId="25DD2968" w14:textId="77777777" w:rsidR="006376FB" w:rsidRDefault="007077F4" w:rsidP="6CE4F1D9">
      <w:pPr>
        <w:rPr>
          <w:rFonts w:ascii="Calibri" w:eastAsia="Calibri" w:hAnsi="Calibri" w:cs="Calibri"/>
          <w:color w:val="000000" w:themeColor="text1"/>
          <w:sz w:val="24"/>
          <w:szCs w:val="24"/>
        </w:rPr>
      </w:pPr>
      <w:r w:rsidRPr="6CE4F1D9">
        <w:rPr>
          <w:rFonts w:ascii="Calibri" w:eastAsia="Calibri" w:hAnsi="Calibri" w:cs="Calibri"/>
          <w:b/>
          <w:bCs/>
          <w:color w:val="000000" w:themeColor="text1"/>
          <w:sz w:val="24"/>
          <w:szCs w:val="24"/>
        </w:rPr>
        <w:t>Announcements and Reminders</w:t>
      </w:r>
      <w:r w:rsidRPr="6CE4F1D9">
        <w:rPr>
          <w:rFonts w:ascii="Calibri" w:eastAsia="Calibri" w:hAnsi="Calibri" w:cs="Calibri"/>
          <w:color w:val="000000" w:themeColor="text1"/>
          <w:sz w:val="24"/>
          <w:szCs w:val="24"/>
        </w:rPr>
        <w:t xml:space="preserve"> - Accreditation Interview </w:t>
      </w:r>
      <w:r w:rsidR="006376FB" w:rsidRPr="6CE4F1D9">
        <w:rPr>
          <w:rFonts w:ascii="Calibri" w:eastAsia="Calibri" w:hAnsi="Calibri" w:cs="Calibri"/>
          <w:color w:val="000000" w:themeColor="text1"/>
          <w:sz w:val="24"/>
          <w:szCs w:val="24"/>
        </w:rPr>
        <w:t xml:space="preserve">is </w:t>
      </w:r>
      <w:r w:rsidRPr="6CE4F1D9">
        <w:rPr>
          <w:rFonts w:ascii="Calibri" w:eastAsia="Calibri" w:hAnsi="Calibri" w:cs="Calibri"/>
          <w:color w:val="000000" w:themeColor="text1"/>
          <w:sz w:val="24"/>
          <w:szCs w:val="24"/>
        </w:rPr>
        <w:t>11am-11:50 on March 8</w:t>
      </w:r>
      <w:r w:rsidRPr="6CE4F1D9">
        <w:rPr>
          <w:rFonts w:ascii="Calibri" w:eastAsia="Calibri" w:hAnsi="Calibri" w:cs="Calibri"/>
          <w:color w:val="000000" w:themeColor="text1"/>
          <w:sz w:val="24"/>
          <w:szCs w:val="24"/>
          <w:vertAlign w:val="superscript"/>
        </w:rPr>
        <w:t>th</w:t>
      </w:r>
      <w:r w:rsidR="006376FB" w:rsidRPr="6CE4F1D9">
        <w:rPr>
          <w:rFonts w:ascii="Calibri" w:eastAsia="Calibri" w:hAnsi="Calibri" w:cs="Calibri"/>
          <w:color w:val="000000" w:themeColor="text1"/>
          <w:sz w:val="24"/>
          <w:szCs w:val="24"/>
        </w:rPr>
        <w:t xml:space="preserve">. </w:t>
      </w:r>
    </w:p>
    <w:p w14:paraId="6D216E28" w14:textId="4E9D6067" w:rsidR="007077F4" w:rsidRPr="000E780F" w:rsidRDefault="000E780F" w:rsidP="6CE4F1D9">
      <w:pPr>
        <w:pStyle w:val="ListParagraph"/>
        <w:numPr>
          <w:ilvl w:val="0"/>
          <w:numId w:val="5"/>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 xml:space="preserve">IEPI meeting is scheduled for </w:t>
      </w:r>
      <w:r w:rsidR="006376FB" w:rsidRPr="6CE4F1D9">
        <w:rPr>
          <w:rFonts w:ascii="Calibri" w:eastAsia="Calibri" w:hAnsi="Calibri" w:cs="Calibri"/>
          <w:color w:val="000000" w:themeColor="text1"/>
          <w:sz w:val="24"/>
          <w:szCs w:val="24"/>
        </w:rPr>
        <w:t xml:space="preserve">March 24. Saeid discussed the IEPI, partnership resource team, and gave us some background. </w:t>
      </w:r>
    </w:p>
    <w:p w14:paraId="368BD7E3" w14:textId="12C55E49" w:rsidR="007077F4" w:rsidRPr="000E780F" w:rsidRDefault="007077F4" w:rsidP="6CE4F1D9">
      <w:pPr>
        <w:pStyle w:val="ListParagraph"/>
        <w:numPr>
          <w:ilvl w:val="0"/>
          <w:numId w:val="5"/>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Round Table Discussion Document</w:t>
      </w:r>
      <w:r w:rsidR="006376FB" w:rsidRPr="6CE4F1D9">
        <w:rPr>
          <w:rFonts w:ascii="Calibri" w:eastAsia="Calibri" w:hAnsi="Calibri" w:cs="Calibri"/>
          <w:color w:val="000000" w:themeColor="text1"/>
          <w:sz w:val="24"/>
          <w:szCs w:val="24"/>
        </w:rPr>
        <w:t xml:space="preserve">. April 24. Jaki put together some information for the committee to review on what points the committee may want addressed. </w:t>
      </w:r>
    </w:p>
    <w:p w14:paraId="6420680C" w14:textId="1D91EFB8" w:rsidR="6CE4F1D9" w:rsidRDefault="6CE4F1D9" w:rsidP="6CE4F1D9">
      <w:pPr>
        <w:rPr>
          <w:rFonts w:ascii="Calibri" w:eastAsia="Calibri" w:hAnsi="Calibri" w:cs="Calibri"/>
          <w:color w:val="000000" w:themeColor="text1"/>
          <w:sz w:val="24"/>
          <w:szCs w:val="24"/>
        </w:rPr>
      </w:pPr>
    </w:p>
    <w:p w14:paraId="3DDC34F1" w14:textId="79186CBC" w:rsidR="006376FB" w:rsidRDefault="006376FB" w:rsidP="6CE4F1D9">
      <w:pPr>
        <w:jc w:val="center"/>
        <w:rPr>
          <w:rFonts w:ascii="Calibri" w:eastAsia="Calibri" w:hAnsi="Calibri" w:cs="Calibri"/>
          <w:color w:val="000000" w:themeColor="text1"/>
          <w:sz w:val="28"/>
          <w:szCs w:val="28"/>
        </w:rPr>
      </w:pPr>
      <w:r w:rsidRPr="6CE4F1D9">
        <w:rPr>
          <w:rFonts w:ascii="Calibri" w:eastAsia="Calibri" w:hAnsi="Calibri" w:cs="Calibri"/>
          <w:color w:val="000000" w:themeColor="text1"/>
          <w:sz w:val="28"/>
          <w:szCs w:val="28"/>
        </w:rPr>
        <w:t xml:space="preserve">2:15PM-2:30PM </w:t>
      </w:r>
      <w:r w:rsidRPr="6CE4F1D9">
        <w:rPr>
          <w:rFonts w:ascii="Calibri" w:eastAsia="Calibri" w:hAnsi="Calibri" w:cs="Calibri"/>
          <w:b/>
          <w:bCs/>
          <w:color w:val="000000" w:themeColor="text1"/>
          <w:sz w:val="28"/>
          <w:szCs w:val="28"/>
        </w:rPr>
        <w:t>History</w:t>
      </w:r>
      <w:r w:rsidRPr="6CE4F1D9">
        <w:rPr>
          <w:rFonts w:ascii="Calibri" w:eastAsia="Calibri" w:hAnsi="Calibri" w:cs="Calibri"/>
          <w:color w:val="000000" w:themeColor="text1"/>
          <w:sz w:val="28"/>
          <w:szCs w:val="28"/>
        </w:rPr>
        <w:t xml:space="preserve"> Presentation – Moises Medina</w:t>
      </w:r>
      <w:r w:rsidR="00CE3161" w:rsidRPr="6CE4F1D9">
        <w:rPr>
          <w:rFonts w:ascii="Calibri" w:eastAsia="Calibri" w:hAnsi="Calibri" w:cs="Calibri"/>
          <w:color w:val="000000" w:themeColor="text1"/>
          <w:sz w:val="28"/>
          <w:szCs w:val="28"/>
        </w:rPr>
        <w:t xml:space="preserve"> </w:t>
      </w:r>
    </w:p>
    <w:p w14:paraId="391058EA" w14:textId="096B9EF1" w:rsidR="00CE3161" w:rsidRDefault="00CE3161" w:rsidP="6CE4F1D9">
      <w:pPr>
        <w:rPr>
          <w:rFonts w:ascii="Calibri" w:eastAsia="Calibri" w:hAnsi="Calibri" w:cs="Calibri"/>
          <w:color w:val="000000" w:themeColor="text1"/>
          <w:sz w:val="24"/>
          <w:szCs w:val="24"/>
        </w:rPr>
      </w:pPr>
      <w:r>
        <w:rPr>
          <w:noProof/>
        </w:rPr>
        <w:drawing>
          <wp:inline distT="0" distB="0" distL="0" distR="0" wp14:anchorId="18C99F7B" wp14:editId="04D076C7">
            <wp:extent cx="2809875" cy="1525918"/>
            <wp:effectExtent l="0" t="0" r="0" b="889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9875" cy="1525918"/>
                    </a:xfrm>
                    <a:prstGeom prst="rect">
                      <a:avLst/>
                    </a:prstGeom>
                  </pic:spPr>
                </pic:pic>
              </a:graphicData>
            </a:graphic>
          </wp:inline>
        </w:drawing>
      </w:r>
    </w:p>
    <w:p w14:paraId="00BD2B0B" w14:textId="73632780" w:rsidR="00CE3161" w:rsidRPr="000E780F" w:rsidRDefault="00CE3161" w:rsidP="6CE4F1D9">
      <w:pPr>
        <w:pStyle w:val="ListParagraph"/>
        <w:numPr>
          <w:ilvl w:val="0"/>
          <w:numId w:val="6"/>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26 courses are offered</w:t>
      </w:r>
      <w:r w:rsidR="007E1AB5" w:rsidRPr="6CE4F1D9">
        <w:rPr>
          <w:rFonts w:ascii="Calibri" w:eastAsia="Calibri" w:hAnsi="Calibri" w:cs="Calibri"/>
          <w:color w:val="000000" w:themeColor="text1"/>
          <w:sz w:val="24"/>
          <w:szCs w:val="24"/>
        </w:rPr>
        <w:t xml:space="preserve">. AA and AAT are offered. Enrollment has remained stable, however Spring 2020 and 21 required the cancellation of several sections. A review of course offerings resulted in more consistency in the schedule. The history department faculty has also stepped up to participate in and support campus events to be more visible on campus. </w:t>
      </w:r>
      <w:r w:rsidR="00CD21D6" w:rsidRPr="6CE4F1D9">
        <w:rPr>
          <w:rFonts w:ascii="Calibri" w:eastAsia="Calibri" w:hAnsi="Calibri" w:cs="Calibri"/>
          <w:color w:val="000000" w:themeColor="text1"/>
          <w:sz w:val="24"/>
          <w:szCs w:val="24"/>
        </w:rPr>
        <w:t xml:space="preserve">Coordination with the Learning Center has also increased. </w:t>
      </w:r>
    </w:p>
    <w:p w14:paraId="3DEF5342" w14:textId="06967DDA" w:rsidR="00CD21D6" w:rsidRDefault="00CD21D6" w:rsidP="6CE4F1D9">
      <w:pPr>
        <w:rPr>
          <w:rFonts w:ascii="Calibri" w:eastAsia="Calibri" w:hAnsi="Calibri" w:cs="Calibri"/>
          <w:color w:val="000000" w:themeColor="text1"/>
          <w:sz w:val="24"/>
          <w:szCs w:val="24"/>
        </w:rPr>
      </w:pPr>
      <w:r>
        <w:rPr>
          <w:noProof/>
        </w:rPr>
        <w:drawing>
          <wp:inline distT="0" distB="0" distL="0" distR="0" wp14:anchorId="5D70D7AF" wp14:editId="4081D0EF">
            <wp:extent cx="2828925" cy="1292964"/>
            <wp:effectExtent l="0" t="0" r="0" b="952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8925" cy="1292964"/>
                    </a:xfrm>
                    <a:prstGeom prst="rect">
                      <a:avLst/>
                    </a:prstGeom>
                  </pic:spPr>
                </pic:pic>
              </a:graphicData>
            </a:graphic>
          </wp:inline>
        </w:drawing>
      </w:r>
    </w:p>
    <w:p w14:paraId="5666C3A0" w14:textId="3F6BAA24" w:rsidR="00FC73E9" w:rsidRDefault="00FC73E9" w:rsidP="6CE4F1D9">
      <w:pPr>
        <w:rPr>
          <w:rFonts w:ascii="Calibri" w:eastAsia="Calibri" w:hAnsi="Calibri" w:cs="Calibri"/>
          <w:color w:val="000000" w:themeColor="text1"/>
          <w:sz w:val="24"/>
          <w:szCs w:val="24"/>
        </w:rPr>
      </w:pPr>
    </w:p>
    <w:p w14:paraId="206AF8D4" w14:textId="028075C7" w:rsidR="00FC73E9" w:rsidRPr="000E780F" w:rsidRDefault="00FC73E9" w:rsidP="6CE4F1D9">
      <w:pPr>
        <w:pStyle w:val="ListParagraph"/>
        <w:numPr>
          <w:ilvl w:val="0"/>
          <w:numId w:val="6"/>
        </w:num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 xml:space="preserve">Walter discussed dual enrollment opportunities for the department. There is concern in the department that high school students may not be able to handle the rigor of a college history class. Jaki discussed the library collection of Santa Ana history, and perhaps the History Club may want to take part in digitizing or managing the collecting. </w:t>
      </w:r>
    </w:p>
    <w:p w14:paraId="2B278271" w14:textId="3EFA4378" w:rsidR="6CE4F1D9" w:rsidRDefault="6CE4F1D9" w:rsidP="6CE4F1D9">
      <w:pPr>
        <w:rPr>
          <w:rFonts w:ascii="Calibri" w:eastAsia="Calibri" w:hAnsi="Calibri" w:cs="Calibri"/>
          <w:color w:val="000000" w:themeColor="text1"/>
          <w:sz w:val="24"/>
          <w:szCs w:val="24"/>
        </w:rPr>
      </w:pPr>
    </w:p>
    <w:p w14:paraId="2A237F4A" w14:textId="6553D202" w:rsidR="007077F4" w:rsidRPr="007077F4" w:rsidRDefault="007077F4" w:rsidP="6CE4F1D9">
      <w:pPr>
        <w:rPr>
          <w:rFonts w:ascii="Calibri" w:eastAsia="Calibri" w:hAnsi="Calibri" w:cs="Calibri"/>
          <w:color w:val="000000" w:themeColor="text1"/>
          <w:sz w:val="24"/>
          <w:szCs w:val="24"/>
        </w:rPr>
      </w:pPr>
      <w:r w:rsidRPr="6CE4F1D9">
        <w:rPr>
          <w:rFonts w:ascii="Calibri" w:eastAsia="Calibri" w:hAnsi="Calibri" w:cs="Calibri"/>
          <w:b/>
          <w:bCs/>
          <w:color w:val="000000" w:themeColor="text1"/>
          <w:sz w:val="24"/>
          <w:szCs w:val="24"/>
        </w:rPr>
        <w:lastRenderedPageBreak/>
        <w:t>Upcoming Program Review Meeting Schedule</w:t>
      </w:r>
      <w:r w:rsidRPr="6CE4F1D9">
        <w:rPr>
          <w:rFonts w:ascii="Calibri" w:eastAsia="Calibri" w:hAnsi="Calibri" w:cs="Calibri"/>
          <w:color w:val="000000" w:themeColor="text1"/>
          <w:sz w:val="24"/>
          <w:szCs w:val="24"/>
        </w:rPr>
        <w:t xml:space="preserve">: </w:t>
      </w:r>
    </w:p>
    <w:p w14:paraId="2DE5F3E9" w14:textId="4E43AC93" w:rsidR="007077F4" w:rsidRPr="007077F4" w:rsidRDefault="007077F4" w:rsidP="6CE4F1D9">
      <w:p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Mondays, 1pm - 2:30pm, Holidays: Feb 21st and May 30th</w:t>
      </w:r>
    </w:p>
    <w:p w14:paraId="69CB0051" w14:textId="77777777" w:rsidR="007077F4" w:rsidRPr="007077F4" w:rsidRDefault="007077F4" w:rsidP="6CE4F1D9">
      <w:p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March 21st</w:t>
      </w:r>
    </w:p>
    <w:p w14:paraId="2BD818FD" w14:textId="77777777" w:rsidR="007077F4" w:rsidRPr="007077F4" w:rsidRDefault="007077F4" w:rsidP="6CE4F1D9">
      <w:p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April 11th</w:t>
      </w:r>
    </w:p>
    <w:p w14:paraId="1C437B87" w14:textId="77777777" w:rsidR="007077F4" w:rsidRPr="007077F4" w:rsidRDefault="007077F4" w:rsidP="6CE4F1D9">
      <w:p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April 25th</w:t>
      </w:r>
    </w:p>
    <w:p w14:paraId="63E6A6CF" w14:textId="77777777" w:rsidR="007077F4" w:rsidRPr="007077F4" w:rsidRDefault="007077F4" w:rsidP="6CE4F1D9">
      <w:p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May 9th</w:t>
      </w:r>
    </w:p>
    <w:p w14:paraId="19749EEF" w14:textId="77777777" w:rsidR="000E780F" w:rsidRDefault="007077F4" w:rsidP="6CE4F1D9">
      <w:p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May 23</w:t>
      </w:r>
      <w:r w:rsidRPr="6CE4F1D9">
        <w:rPr>
          <w:rFonts w:ascii="Calibri" w:eastAsia="Calibri" w:hAnsi="Calibri" w:cs="Calibri"/>
          <w:color w:val="000000" w:themeColor="text1"/>
          <w:sz w:val="24"/>
          <w:szCs w:val="24"/>
          <w:vertAlign w:val="superscript"/>
        </w:rPr>
        <w:t>rd</w:t>
      </w:r>
    </w:p>
    <w:p w14:paraId="29CAD803" w14:textId="77777777" w:rsidR="000E780F" w:rsidRDefault="000E780F" w:rsidP="6CE4F1D9">
      <w:pPr>
        <w:rPr>
          <w:rFonts w:ascii="Calibri" w:eastAsia="Calibri" w:hAnsi="Calibri" w:cs="Calibri"/>
          <w:color w:val="000000" w:themeColor="text1"/>
          <w:sz w:val="24"/>
          <w:szCs w:val="24"/>
        </w:rPr>
      </w:pPr>
    </w:p>
    <w:p w14:paraId="18F36DE8" w14:textId="77777777" w:rsidR="000E780F" w:rsidRDefault="000E780F" w:rsidP="6CE4F1D9">
      <w:p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Meeting Adjourned 2:30PM.</w:t>
      </w:r>
    </w:p>
    <w:p w14:paraId="2C078E63" w14:textId="63B8A6C5" w:rsidR="007A5D1F" w:rsidRPr="000E780F" w:rsidRDefault="000E780F" w:rsidP="6CE4F1D9">
      <w:pPr>
        <w:rPr>
          <w:rFonts w:ascii="Calibri" w:eastAsia="Calibri" w:hAnsi="Calibri" w:cs="Calibri"/>
          <w:color w:val="000000" w:themeColor="text1"/>
          <w:sz w:val="24"/>
          <w:szCs w:val="24"/>
        </w:rPr>
      </w:pPr>
      <w:r w:rsidRPr="6CE4F1D9">
        <w:rPr>
          <w:rFonts w:ascii="Calibri" w:eastAsia="Calibri" w:hAnsi="Calibri" w:cs="Calibri"/>
          <w:color w:val="000000" w:themeColor="text1"/>
          <w:sz w:val="24"/>
          <w:szCs w:val="24"/>
        </w:rPr>
        <w:t>Respectfully recorded, Kim Smith</w:t>
      </w:r>
      <w:r w:rsidR="007077F4" w:rsidRPr="6CE4F1D9">
        <w:rPr>
          <w:rFonts w:ascii="Calibri" w:eastAsia="Calibri" w:hAnsi="Calibri" w:cs="Calibri"/>
          <w:color w:val="000000" w:themeColor="text1"/>
          <w:sz w:val="24"/>
          <w:szCs w:val="24"/>
        </w:rPr>
        <w:t xml:space="preserve"> </w:t>
      </w:r>
    </w:p>
    <w:sectPr w:rsidR="007A5D1F" w:rsidRPr="000E78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DCGWgvVm" int2:invalidationBookmarkName="" int2:hashCode="5XXczHEUB1Tdhb" int2:id="2bbBITo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57FD"/>
    <w:multiLevelType w:val="hybridMultilevel"/>
    <w:tmpl w:val="7CB21F14"/>
    <w:lvl w:ilvl="0" w:tplc="AC642276">
      <w:start w:val="1"/>
      <w:numFmt w:val="bullet"/>
      <w:lvlText w:val=""/>
      <w:lvlJc w:val="left"/>
      <w:pPr>
        <w:ind w:left="720" w:hanging="360"/>
      </w:pPr>
      <w:rPr>
        <w:rFonts w:ascii="Symbol" w:hAnsi="Symbol" w:hint="default"/>
      </w:rPr>
    </w:lvl>
    <w:lvl w:ilvl="1" w:tplc="59CEAF1C">
      <w:start w:val="1"/>
      <w:numFmt w:val="bullet"/>
      <w:lvlText w:val="o"/>
      <w:lvlJc w:val="left"/>
      <w:pPr>
        <w:ind w:left="1440" w:hanging="360"/>
      </w:pPr>
      <w:rPr>
        <w:rFonts w:ascii="Courier New" w:hAnsi="Courier New" w:cs="Times New Roman" w:hint="default"/>
      </w:rPr>
    </w:lvl>
    <w:lvl w:ilvl="2" w:tplc="35CC2C68">
      <w:start w:val="1"/>
      <w:numFmt w:val="bullet"/>
      <w:lvlText w:val=""/>
      <w:lvlJc w:val="left"/>
      <w:pPr>
        <w:ind w:left="2160" w:hanging="360"/>
      </w:pPr>
      <w:rPr>
        <w:rFonts w:ascii="Wingdings" w:hAnsi="Wingdings" w:hint="default"/>
      </w:rPr>
    </w:lvl>
    <w:lvl w:ilvl="3" w:tplc="F8FC99C4">
      <w:start w:val="1"/>
      <w:numFmt w:val="bullet"/>
      <w:lvlText w:val=""/>
      <w:lvlJc w:val="left"/>
      <w:pPr>
        <w:ind w:left="2880" w:hanging="360"/>
      </w:pPr>
      <w:rPr>
        <w:rFonts w:ascii="Symbol" w:hAnsi="Symbol" w:hint="default"/>
      </w:rPr>
    </w:lvl>
    <w:lvl w:ilvl="4" w:tplc="5DB8E3AC">
      <w:start w:val="1"/>
      <w:numFmt w:val="bullet"/>
      <w:lvlText w:val="o"/>
      <w:lvlJc w:val="left"/>
      <w:pPr>
        <w:ind w:left="3600" w:hanging="360"/>
      </w:pPr>
      <w:rPr>
        <w:rFonts w:ascii="Courier New" w:hAnsi="Courier New" w:cs="Times New Roman" w:hint="default"/>
      </w:rPr>
    </w:lvl>
    <w:lvl w:ilvl="5" w:tplc="E696B2B8">
      <w:start w:val="1"/>
      <w:numFmt w:val="bullet"/>
      <w:lvlText w:val=""/>
      <w:lvlJc w:val="left"/>
      <w:pPr>
        <w:ind w:left="4320" w:hanging="360"/>
      </w:pPr>
      <w:rPr>
        <w:rFonts w:ascii="Wingdings" w:hAnsi="Wingdings" w:hint="default"/>
      </w:rPr>
    </w:lvl>
    <w:lvl w:ilvl="6" w:tplc="EDAA34E2">
      <w:start w:val="1"/>
      <w:numFmt w:val="bullet"/>
      <w:lvlText w:val=""/>
      <w:lvlJc w:val="left"/>
      <w:pPr>
        <w:ind w:left="5040" w:hanging="360"/>
      </w:pPr>
      <w:rPr>
        <w:rFonts w:ascii="Symbol" w:hAnsi="Symbol" w:hint="default"/>
      </w:rPr>
    </w:lvl>
    <w:lvl w:ilvl="7" w:tplc="1E70FB12">
      <w:start w:val="1"/>
      <w:numFmt w:val="bullet"/>
      <w:lvlText w:val="o"/>
      <w:lvlJc w:val="left"/>
      <w:pPr>
        <w:ind w:left="5760" w:hanging="360"/>
      </w:pPr>
      <w:rPr>
        <w:rFonts w:ascii="Courier New" w:hAnsi="Courier New" w:cs="Times New Roman" w:hint="default"/>
      </w:rPr>
    </w:lvl>
    <w:lvl w:ilvl="8" w:tplc="6B4CB768">
      <w:start w:val="1"/>
      <w:numFmt w:val="bullet"/>
      <w:lvlText w:val=""/>
      <w:lvlJc w:val="left"/>
      <w:pPr>
        <w:ind w:left="6480" w:hanging="360"/>
      </w:pPr>
      <w:rPr>
        <w:rFonts w:ascii="Wingdings" w:hAnsi="Wingdings" w:hint="default"/>
      </w:rPr>
    </w:lvl>
  </w:abstractNum>
  <w:abstractNum w:abstractNumId="1" w15:restartNumberingAfterBreak="0">
    <w:nsid w:val="0688339F"/>
    <w:multiLevelType w:val="hybridMultilevel"/>
    <w:tmpl w:val="4934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A4679"/>
    <w:multiLevelType w:val="hybridMultilevel"/>
    <w:tmpl w:val="8B0A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9008EB"/>
    <w:multiLevelType w:val="hybridMultilevel"/>
    <w:tmpl w:val="83CC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FE43AF"/>
    <w:multiLevelType w:val="hybridMultilevel"/>
    <w:tmpl w:val="9A729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2869CA"/>
    <w:multiLevelType w:val="hybridMultilevel"/>
    <w:tmpl w:val="4C280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507805">
    <w:abstractNumId w:val="0"/>
  </w:num>
  <w:num w:numId="2" w16cid:durableId="1732801389">
    <w:abstractNumId w:val="3"/>
  </w:num>
  <w:num w:numId="3" w16cid:durableId="154955687">
    <w:abstractNumId w:val="4"/>
  </w:num>
  <w:num w:numId="4" w16cid:durableId="1148089149">
    <w:abstractNumId w:val="2"/>
  </w:num>
  <w:num w:numId="5" w16cid:durableId="125002813">
    <w:abstractNumId w:val="1"/>
  </w:num>
  <w:num w:numId="6" w16cid:durableId="11531096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4EA358"/>
    <w:rsid w:val="000E780F"/>
    <w:rsid w:val="00130A0C"/>
    <w:rsid w:val="002232FC"/>
    <w:rsid w:val="002D5EFE"/>
    <w:rsid w:val="00487723"/>
    <w:rsid w:val="004C74B3"/>
    <w:rsid w:val="005C6F42"/>
    <w:rsid w:val="006376FB"/>
    <w:rsid w:val="007077F4"/>
    <w:rsid w:val="007A5D1F"/>
    <w:rsid w:val="007C452E"/>
    <w:rsid w:val="007E1AB5"/>
    <w:rsid w:val="00912700"/>
    <w:rsid w:val="00A352E6"/>
    <w:rsid w:val="00AC1D2E"/>
    <w:rsid w:val="00B1267F"/>
    <w:rsid w:val="00BD5849"/>
    <w:rsid w:val="00BF52DA"/>
    <w:rsid w:val="00CD21D6"/>
    <w:rsid w:val="00CE3161"/>
    <w:rsid w:val="00CF314D"/>
    <w:rsid w:val="00DF6E46"/>
    <w:rsid w:val="00DF7146"/>
    <w:rsid w:val="00FC73E9"/>
    <w:rsid w:val="078BD519"/>
    <w:rsid w:val="1E1D55D2"/>
    <w:rsid w:val="211792A9"/>
    <w:rsid w:val="2A618493"/>
    <w:rsid w:val="2CBE1AF8"/>
    <w:rsid w:val="2E9DB358"/>
    <w:rsid w:val="3E9552EB"/>
    <w:rsid w:val="46B793F4"/>
    <w:rsid w:val="48748DFA"/>
    <w:rsid w:val="4BD6506D"/>
    <w:rsid w:val="4E29DB04"/>
    <w:rsid w:val="4EFC8814"/>
    <w:rsid w:val="634EA358"/>
    <w:rsid w:val="6465C074"/>
    <w:rsid w:val="648B3612"/>
    <w:rsid w:val="66F3CA56"/>
    <w:rsid w:val="6CE4F1D9"/>
    <w:rsid w:val="70B36532"/>
    <w:rsid w:val="73EB05F4"/>
    <w:rsid w:val="74DC6C02"/>
    <w:rsid w:val="792AAA0C"/>
    <w:rsid w:val="7AF31348"/>
    <w:rsid w:val="7CB7F9D9"/>
    <w:rsid w:val="7E41E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EA358"/>
  <w15:chartTrackingRefBased/>
  <w15:docId w15:val="{BFEE5475-91A8-4F66-B85E-A8AD6EF11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EFE"/>
  </w:style>
  <w:style w:type="paragraph" w:styleId="Heading1">
    <w:name w:val="heading 1"/>
    <w:basedOn w:val="Normal"/>
    <w:next w:val="Normal"/>
    <w:link w:val="Heading1Char"/>
    <w:uiPriority w:val="9"/>
    <w:qFormat/>
    <w:rsid w:val="002D5EFE"/>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D5EF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D5EF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D5EF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D5EFE"/>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D5EFE"/>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D5EFE"/>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2D5EFE"/>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D5EFE"/>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077F4"/>
    <w:rPr>
      <w:color w:val="0563C1" w:themeColor="hyperlink"/>
      <w:u w:val="single"/>
    </w:rPr>
  </w:style>
  <w:style w:type="paragraph" w:styleId="ListParagraph">
    <w:name w:val="List Paragraph"/>
    <w:basedOn w:val="Normal"/>
    <w:uiPriority w:val="34"/>
    <w:qFormat/>
    <w:rsid w:val="007077F4"/>
    <w:pPr>
      <w:ind w:left="720"/>
      <w:contextualSpacing/>
    </w:pPr>
  </w:style>
  <w:style w:type="character" w:customStyle="1" w:styleId="Heading1Char">
    <w:name w:val="Heading 1 Char"/>
    <w:basedOn w:val="DefaultParagraphFont"/>
    <w:link w:val="Heading1"/>
    <w:uiPriority w:val="9"/>
    <w:rsid w:val="002D5E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D5EFE"/>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D5EFE"/>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D5EF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D5EFE"/>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D5EFE"/>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D5EFE"/>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2D5EF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D5EFE"/>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D5EF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D5EFE"/>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2D5EFE"/>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2D5EF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D5EFE"/>
    <w:rPr>
      <w:rFonts w:asciiTheme="majorHAnsi" w:eastAsiaTheme="majorEastAsia" w:hAnsiTheme="majorHAnsi" w:cstheme="majorBidi"/>
      <w:sz w:val="24"/>
      <w:szCs w:val="24"/>
    </w:rPr>
  </w:style>
  <w:style w:type="character" w:styleId="Strong">
    <w:name w:val="Strong"/>
    <w:basedOn w:val="DefaultParagraphFont"/>
    <w:uiPriority w:val="22"/>
    <w:qFormat/>
    <w:rsid w:val="002D5EFE"/>
    <w:rPr>
      <w:b/>
      <w:bCs/>
    </w:rPr>
  </w:style>
  <w:style w:type="character" w:styleId="Emphasis">
    <w:name w:val="Emphasis"/>
    <w:basedOn w:val="DefaultParagraphFont"/>
    <w:uiPriority w:val="20"/>
    <w:qFormat/>
    <w:rsid w:val="002D5EFE"/>
    <w:rPr>
      <w:i/>
      <w:iCs/>
    </w:rPr>
  </w:style>
  <w:style w:type="paragraph" w:styleId="NoSpacing">
    <w:name w:val="No Spacing"/>
    <w:uiPriority w:val="1"/>
    <w:qFormat/>
    <w:rsid w:val="002D5EFE"/>
    <w:pPr>
      <w:spacing w:after="0" w:line="240" w:lineRule="auto"/>
    </w:pPr>
  </w:style>
  <w:style w:type="paragraph" w:styleId="Quote">
    <w:name w:val="Quote"/>
    <w:basedOn w:val="Normal"/>
    <w:next w:val="Normal"/>
    <w:link w:val="QuoteChar"/>
    <w:uiPriority w:val="29"/>
    <w:qFormat/>
    <w:rsid w:val="002D5EF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D5EFE"/>
    <w:rPr>
      <w:i/>
      <w:iCs/>
      <w:color w:val="404040" w:themeColor="text1" w:themeTint="BF"/>
    </w:rPr>
  </w:style>
  <w:style w:type="paragraph" w:styleId="IntenseQuote">
    <w:name w:val="Intense Quote"/>
    <w:basedOn w:val="Normal"/>
    <w:next w:val="Normal"/>
    <w:link w:val="IntenseQuoteChar"/>
    <w:uiPriority w:val="30"/>
    <w:qFormat/>
    <w:rsid w:val="002D5EFE"/>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2D5EF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2D5EFE"/>
    <w:rPr>
      <w:i/>
      <w:iCs/>
      <w:color w:val="404040" w:themeColor="text1" w:themeTint="BF"/>
    </w:rPr>
  </w:style>
  <w:style w:type="character" w:styleId="IntenseEmphasis">
    <w:name w:val="Intense Emphasis"/>
    <w:basedOn w:val="DefaultParagraphFont"/>
    <w:uiPriority w:val="21"/>
    <w:qFormat/>
    <w:rsid w:val="002D5EFE"/>
    <w:rPr>
      <w:b/>
      <w:bCs/>
      <w:i/>
      <w:iCs/>
    </w:rPr>
  </w:style>
  <w:style w:type="character" w:styleId="SubtleReference">
    <w:name w:val="Subtle Reference"/>
    <w:basedOn w:val="DefaultParagraphFont"/>
    <w:uiPriority w:val="31"/>
    <w:qFormat/>
    <w:rsid w:val="002D5EF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D5EFE"/>
    <w:rPr>
      <w:b/>
      <w:bCs/>
      <w:smallCaps/>
      <w:spacing w:val="5"/>
      <w:u w:val="single"/>
    </w:rPr>
  </w:style>
  <w:style w:type="character" w:styleId="BookTitle">
    <w:name w:val="Book Title"/>
    <w:basedOn w:val="DefaultParagraphFont"/>
    <w:uiPriority w:val="33"/>
    <w:qFormat/>
    <w:rsid w:val="002D5EFE"/>
    <w:rPr>
      <w:b/>
      <w:bCs/>
      <w:smallCaps/>
    </w:rPr>
  </w:style>
  <w:style w:type="paragraph" w:styleId="TOCHeading">
    <w:name w:val="TOC Heading"/>
    <w:basedOn w:val="Heading1"/>
    <w:next w:val="Normal"/>
    <w:uiPriority w:val="39"/>
    <w:semiHidden/>
    <w:unhideWhenUsed/>
    <w:qFormat/>
    <w:rsid w:val="002D5EFE"/>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80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cccconfer.zoom.us/j/95559225327" TargetMode="External"/><Relationship Id="rId19" Type="http://schemas.openxmlformats.org/officeDocument/2006/relationships/image" Target="media/image10.png"/><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E5E5F454FC194CBAC83BF54ED6E7AF" ma:contentTypeVersion="1" ma:contentTypeDescription="Create a new document." ma:contentTypeScope="" ma:versionID="e1abe1499828027a00c7a54bf73ca358">
  <xsd:schema xmlns:xsd="http://www.w3.org/2001/XMLSchema" xmlns:xs="http://www.w3.org/2001/XMLSchema" xmlns:p="http://schemas.microsoft.com/office/2006/metadata/properties" xmlns:ns2="431189f8-a51b-453f-9f0c-3a0b3b65b12f" xmlns:ns3="9e9894ec-ead3-49a5-95b9-3600f21e698b" targetNamespace="http://schemas.microsoft.com/office/2006/metadata/properties" ma:root="true" ma:fieldsID="26a77321251077b9a8e13ab821c3859b" ns2:_="" ns3:_="">
    <xsd:import namespace="431189f8-a51b-453f-9f0c-3a0b3b65b12f"/>
    <xsd:import namespace="9e9894ec-ead3-49a5-95b9-3600f21e698b"/>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9894ec-ead3-49a5-95b9-3600f21e69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431189f8-a51b-453f-9f0c-3a0b3b65b12f">HNYXMCCMVK3K-382225976-57</_dlc_DocId>
    <_dlc_DocIdUrl xmlns="431189f8-a51b-453f-9f0c-3a0b3b65b12f">
      <Url>https://www.sac.edu/committees/ProgramReview/_layouts/15/DocIdRedir.aspx?ID=HNYXMCCMVK3K-382225976-57</Url>
      <Description>HNYXMCCMVK3K-382225976-57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D53536D-29B3-4937-8D40-DA6BEAC0A0E9}">
  <ds:schemaRefs>
    <ds:schemaRef ds:uri="http://schemas.microsoft.com/sharepoint/v3/contenttype/forms"/>
  </ds:schemaRefs>
</ds:datastoreItem>
</file>

<file path=customXml/itemProps2.xml><?xml version="1.0" encoding="utf-8"?>
<ds:datastoreItem xmlns:ds="http://schemas.openxmlformats.org/officeDocument/2006/customXml" ds:itemID="{1883528C-80DF-46CD-A199-D4C91CA4C3BB}"/>
</file>

<file path=customXml/itemProps3.xml><?xml version="1.0" encoding="utf-8"?>
<ds:datastoreItem xmlns:ds="http://schemas.openxmlformats.org/officeDocument/2006/customXml" ds:itemID="{DB421058-24B0-4E7C-B9B1-F41647624D41}">
  <ds:schemaRefs>
    <ds:schemaRef ds:uri="http://schemas.openxmlformats.org/officeDocument/2006/bibliography"/>
  </ds:schemaRefs>
</ds:datastoreItem>
</file>

<file path=customXml/itemProps4.xml><?xml version="1.0" encoding="utf-8"?>
<ds:datastoreItem xmlns:ds="http://schemas.openxmlformats.org/officeDocument/2006/customXml" ds:itemID="{1FEF2DCD-4A66-44B7-87AB-7C3675A6660D}">
  <ds:schemaRefs>
    <ds:schemaRef ds:uri="http://purl.org/dc/terms/"/>
    <ds:schemaRef ds:uri="http://schemas.microsoft.com/office/2006/documentManagement/types"/>
    <ds:schemaRef ds:uri="a67e092e-12f5-45b9-afce-e2af5935d00a"/>
    <ds:schemaRef ds:uri="http://purl.org/dc/dcmitype/"/>
    <ds:schemaRef ds:uri="60ea958f-7e9c-4d99-81b6-c74e5e58a68a"/>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42B18EDF-9415-4799-915A-E60A29417965}"/>
</file>

<file path=docProps/app.xml><?xml version="1.0" encoding="utf-8"?>
<Properties xmlns="http://schemas.openxmlformats.org/officeDocument/2006/extended-properties" xmlns:vt="http://schemas.openxmlformats.org/officeDocument/2006/docPropsVTypes">
  <Template>Normal</Template>
  <TotalTime>1</TotalTime>
  <Pages>5</Pages>
  <Words>673</Words>
  <Characters>3838</Characters>
  <Application>Microsoft Office Word</Application>
  <DocSecurity>0</DocSecurity>
  <Lines>31</Lines>
  <Paragraphs>9</Paragraphs>
  <ScaleCrop>false</ScaleCrop>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Jaki</dc:creator>
  <cp:keywords/>
  <dc:description/>
  <cp:lastModifiedBy>King, Jaki</cp:lastModifiedBy>
  <cp:revision>2</cp:revision>
  <dcterms:created xsi:type="dcterms:W3CDTF">2022-04-14T20:46:00Z</dcterms:created>
  <dcterms:modified xsi:type="dcterms:W3CDTF">2022-04-14T20:46:00Z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0x010100AEE5E5F454FC194CBAC83BF54ED6E7AF</vt:lpwstr>
  </property>
  <property fmtid="{D5CDD505-2E9C-101B-9397-08002B2CF9AE}" pid="3" name="_dlc_DocIdItemGuid">
    <vt:lpwstr>e74dc72e-cbdc-41bb-a855-ef682436b9e3</vt:lpwstr>
  </property>
</Properties>
</file>