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F5AD" w14:textId="77777777" w:rsidR="00301101" w:rsidRDefault="00301101" w:rsidP="00301101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i/>
          <w:iCs/>
          <w:sz w:val="20"/>
        </w:rPr>
      </w:pPr>
      <w:bookmarkStart w:id="0" w:name="_GoBack"/>
      <w:bookmarkEnd w:id="0"/>
    </w:p>
    <w:p w14:paraId="21E1B4CF" w14:textId="77777777" w:rsidR="00301101" w:rsidRPr="004E08A7" w:rsidRDefault="0030110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/>
          <w:iCs/>
          <w:color w:val="7F7F7F"/>
          <w:sz w:val="28"/>
          <w:szCs w:val="28"/>
        </w:rPr>
      </w:pPr>
      <w:r w:rsidRPr="004E08A7">
        <w:rPr>
          <w:rFonts w:ascii="Calibri" w:hAnsi="Calibri"/>
          <w:b/>
          <w:bCs/>
          <w:i/>
          <w:iCs/>
          <w:color w:val="7F7F7F"/>
          <w:sz w:val="28"/>
          <w:szCs w:val="28"/>
        </w:rPr>
        <w:t>SANTA ANA COLLEGE MISSION STATEMENT</w:t>
      </w:r>
    </w:p>
    <w:p w14:paraId="6AE21D32" w14:textId="77777777" w:rsidR="008A1F69" w:rsidRDefault="008A1F69" w:rsidP="008A1F69">
      <w:pPr>
        <w:rPr>
          <w:rFonts w:ascii="Calibri" w:hAnsi="Calibri"/>
          <w:b/>
          <w:i/>
          <w:color w:val="7F7F7F"/>
          <w:sz w:val="16"/>
          <w:szCs w:val="16"/>
        </w:rPr>
      </w:pPr>
      <w:r>
        <w:rPr>
          <w:rFonts w:ascii="Calibri" w:hAnsi="Calibri"/>
          <w:b/>
          <w:i/>
          <w:color w:val="7F7F7F"/>
          <w:szCs w:val="24"/>
        </w:rPr>
        <w:t>Santa Ana College inspires, transforms, and empowers a diverse community of learners</w:t>
      </w:r>
      <w:r>
        <w:rPr>
          <w:rFonts w:ascii="Calibri" w:hAnsi="Calibri"/>
          <w:b/>
          <w:i/>
          <w:color w:val="7F7F7F"/>
          <w:sz w:val="16"/>
          <w:szCs w:val="16"/>
        </w:rPr>
        <w:t>.</w:t>
      </w:r>
    </w:p>
    <w:p w14:paraId="7F87099C" w14:textId="77777777" w:rsidR="008A1F69" w:rsidRDefault="008A1F69" w:rsidP="00301101">
      <w:pPr>
        <w:jc w:val="center"/>
        <w:rPr>
          <w:rFonts w:ascii="Calibri" w:hAnsi="Calibri"/>
          <w:b/>
          <w:sz w:val="36"/>
          <w:szCs w:val="36"/>
        </w:rPr>
      </w:pPr>
    </w:p>
    <w:p w14:paraId="7A88AF03" w14:textId="79D68490" w:rsidR="00301101" w:rsidRDefault="00DB6632" w:rsidP="0030110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SENATE </w:t>
      </w:r>
      <w:r w:rsidR="00301101" w:rsidRPr="007F0396">
        <w:rPr>
          <w:rFonts w:ascii="Calibri" w:hAnsi="Calibri"/>
          <w:b/>
          <w:sz w:val="36"/>
          <w:szCs w:val="36"/>
        </w:rPr>
        <w:t xml:space="preserve">BUSINESS MEETING </w:t>
      </w:r>
      <w:r w:rsidR="00003B2F" w:rsidRPr="004F2359">
        <w:rPr>
          <w:rFonts w:ascii="Calibri" w:hAnsi="Calibri"/>
          <w:b/>
          <w:sz w:val="36"/>
          <w:szCs w:val="36"/>
        </w:rPr>
        <w:t>MINUTES</w:t>
      </w:r>
    </w:p>
    <w:p w14:paraId="68AF0458" w14:textId="77777777" w:rsidR="00301101" w:rsidRDefault="00301101" w:rsidP="00301101">
      <w:pPr>
        <w:jc w:val="center"/>
        <w:rPr>
          <w:rFonts w:ascii="Calibri" w:hAnsi="Calibri"/>
          <w:szCs w:val="24"/>
        </w:rPr>
      </w:pPr>
    </w:p>
    <w:p w14:paraId="1D46805C" w14:textId="77777777" w:rsidR="00301101" w:rsidRPr="00E32F79" w:rsidRDefault="00301101" w:rsidP="003011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65956">
        <w:rPr>
          <w:sz w:val="22"/>
          <w:szCs w:val="22"/>
        </w:rPr>
        <w:t>Date:</w:t>
      </w:r>
      <w:r w:rsidRPr="00765956">
        <w:rPr>
          <w:sz w:val="22"/>
          <w:szCs w:val="22"/>
        </w:rPr>
        <w:tab/>
      </w:r>
      <w:r w:rsidRPr="00765956">
        <w:rPr>
          <w:sz w:val="22"/>
          <w:szCs w:val="22"/>
        </w:rPr>
        <w:tab/>
      </w:r>
      <w:r w:rsidR="000C61B1" w:rsidRPr="000C61B1">
        <w:rPr>
          <w:b/>
          <w:sz w:val="22"/>
          <w:szCs w:val="22"/>
        </w:rPr>
        <w:t>Tuesday,</w:t>
      </w:r>
      <w:r w:rsidR="000C61B1">
        <w:rPr>
          <w:sz w:val="22"/>
          <w:szCs w:val="22"/>
        </w:rPr>
        <w:t xml:space="preserve"> </w:t>
      </w:r>
      <w:r w:rsidR="00C4425E">
        <w:rPr>
          <w:sz w:val="22"/>
          <w:szCs w:val="22"/>
        </w:rPr>
        <w:t>March 26, 2019</w:t>
      </w:r>
    </w:p>
    <w:p w14:paraId="34B6FB7A" w14:textId="77777777" w:rsidR="00301101" w:rsidRPr="00765956" w:rsidRDefault="00301101" w:rsidP="00301101">
      <w:pPr>
        <w:rPr>
          <w:b/>
          <w:bCs/>
          <w:sz w:val="22"/>
          <w:szCs w:val="22"/>
        </w:rPr>
      </w:pPr>
      <w:r w:rsidRPr="00765956">
        <w:rPr>
          <w:sz w:val="22"/>
          <w:szCs w:val="22"/>
        </w:rPr>
        <w:t>Time:</w:t>
      </w:r>
      <w:r w:rsidRPr="00765956">
        <w:rPr>
          <w:sz w:val="22"/>
          <w:szCs w:val="22"/>
        </w:rPr>
        <w:tab/>
      </w:r>
      <w:r w:rsidRPr="00765956">
        <w:rPr>
          <w:sz w:val="22"/>
          <w:szCs w:val="22"/>
        </w:rPr>
        <w:tab/>
      </w:r>
      <w:r w:rsidRPr="00765956">
        <w:rPr>
          <w:b/>
          <w:bCs/>
          <w:sz w:val="22"/>
          <w:szCs w:val="22"/>
        </w:rPr>
        <w:t xml:space="preserve">1:30 p.m. to 3:30 p.m.  </w:t>
      </w:r>
    </w:p>
    <w:p w14:paraId="6ADA37AE" w14:textId="1EFCD0F2" w:rsidR="00301101" w:rsidRPr="00765956" w:rsidRDefault="00301101" w:rsidP="004A6402">
      <w:pPr>
        <w:spacing w:after="160"/>
        <w:rPr>
          <w:b/>
          <w:bCs/>
          <w:sz w:val="22"/>
          <w:szCs w:val="22"/>
        </w:rPr>
      </w:pPr>
      <w:r w:rsidRPr="00765956">
        <w:rPr>
          <w:sz w:val="22"/>
          <w:szCs w:val="22"/>
        </w:rPr>
        <w:t xml:space="preserve">Location:       </w:t>
      </w:r>
      <w:r w:rsidRPr="00765956">
        <w:rPr>
          <w:sz w:val="22"/>
          <w:szCs w:val="22"/>
        </w:rPr>
        <w:tab/>
      </w:r>
      <w:r w:rsidR="00F234F5">
        <w:rPr>
          <w:b/>
          <w:bCs/>
          <w:sz w:val="22"/>
          <w:szCs w:val="22"/>
        </w:rPr>
        <w:t>I-</w:t>
      </w:r>
      <w:r w:rsidR="00787A86">
        <w:rPr>
          <w:b/>
          <w:bCs/>
          <w:sz w:val="22"/>
          <w:szCs w:val="22"/>
        </w:rPr>
        <w:t>1</w:t>
      </w:r>
      <w:r w:rsidR="00F234F5">
        <w:rPr>
          <w:b/>
          <w:bCs/>
          <w:sz w:val="22"/>
          <w:szCs w:val="22"/>
        </w:rPr>
        <w:t>0</w:t>
      </w:r>
      <w:r w:rsidR="00003B2F">
        <w:rPr>
          <w:b/>
          <w:bCs/>
          <w:sz w:val="22"/>
          <w:szCs w:val="22"/>
        </w:rPr>
        <w:t>2</w:t>
      </w:r>
      <w:r w:rsidRPr="00765956">
        <w:rPr>
          <w:b/>
          <w:bCs/>
          <w:sz w:val="22"/>
          <w:szCs w:val="22"/>
        </w:rPr>
        <w:t xml:space="preserve">   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75"/>
        <w:gridCol w:w="1905"/>
        <w:gridCol w:w="2340"/>
        <w:gridCol w:w="2340"/>
      </w:tblGrid>
      <w:tr w:rsidR="00C74663" w14:paraId="3925F861" w14:textId="77777777" w:rsidTr="001857C4">
        <w:tc>
          <w:tcPr>
            <w:tcW w:w="2775" w:type="dxa"/>
          </w:tcPr>
          <w:p w14:paraId="6086F14E" w14:textId="77777777" w:rsidR="00C74663" w:rsidRPr="001857C4" w:rsidRDefault="00C74663" w:rsidP="001857C4">
            <w:pPr>
              <w:pStyle w:val="Default"/>
              <w:rPr>
                <w:rFonts w:eastAsia="Calibri"/>
                <w:sz w:val="23"/>
                <w:szCs w:val="23"/>
                <w:u w:val="single"/>
              </w:rPr>
            </w:pPr>
            <w:r w:rsidRPr="001857C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Members Present</w:t>
            </w:r>
          </w:p>
          <w:p w14:paraId="17746D21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Maria Aguilar Beltran Michael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Buechler</w:t>
            </w:r>
            <w:proofErr w:type="spellEnd"/>
          </w:p>
          <w:p w14:paraId="39CC667D" w14:textId="79485175" w:rsidR="00394193" w:rsidRDefault="00394193" w:rsidP="001857C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Stephanie Clark*</w:t>
            </w:r>
          </w:p>
          <w:p w14:paraId="33E42F01" w14:textId="668FE837" w:rsidR="00C74663" w:rsidRDefault="00C7466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Rocio – Gonzalez Santillan</w:t>
            </w:r>
          </w:p>
          <w:p w14:paraId="53EC01E5" w14:textId="4DF8B975" w:rsidR="00C74663" w:rsidRDefault="00C74663" w:rsidP="001857C4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1857C4">
              <w:rPr>
                <w:rFonts w:ascii="Times New Roman" w:eastAsia="Calibri" w:hAnsi="Times New Roman" w:cs="Times New Roman"/>
                <w:sz w:val="23"/>
                <w:szCs w:val="23"/>
              </w:rPr>
              <w:t>Ed Fosmire*</w:t>
            </w:r>
          </w:p>
          <w:p w14:paraId="14C580F3" w14:textId="694799F8" w:rsidR="00394193" w:rsidRDefault="00394193" w:rsidP="001857C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Roy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Shabhazian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14:paraId="7AEABB52" w14:textId="14DD0FA1" w:rsidR="004A6402" w:rsidRDefault="004A6402" w:rsidP="004A64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Amit Mishal</w:t>
            </w:r>
          </w:p>
          <w:p w14:paraId="77F09B34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Alejandro Moreno</w:t>
            </w:r>
          </w:p>
          <w:p w14:paraId="647F0B2E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Krystal Meier</w:t>
            </w:r>
          </w:p>
          <w:p w14:paraId="4B0F717A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Mila Paunovic</w:t>
            </w:r>
          </w:p>
          <w:p w14:paraId="46B1133F" w14:textId="4FE11489" w:rsidR="00C74663" w:rsidRPr="001857C4" w:rsidRDefault="001128DE" w:rsidP="001857C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Stacy Littlejohn</w:t>
            </w:r>
          </w:p>
        </w:tc>
        <w:tc>
          <w:tcPr>
            <w:tcW w:w="1905" w:type="dxa"/>
          </w:tcPr>
          <w:p w14:paraId="115D8215" w14:textId="77777777" w:rsidR="001128DE" w:rsidRDefault="001128DE" w:rsidP="001128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Merari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Weber</w:t>
            </w:r>
          </w:p>
          <w:p w14:paraId="4B540CE3" w14:textId="77777777" w:rsidR="001128DE" w:rsidRDefault="001128DE" w:rsidP="001128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Cara Pierce</w:t>
            </w:r>
          </w:p>
          <w:p w14:paraId="727F2F36" w14:textId="77777777" w:rsidR="001128DE" w:rsidRDefault="001128DE" w:rsidP="001128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Leo Pastrana</w:t>
            </w:r>
          </w:p>
          <w:p w14:paraId="14432727" w14:textId="77777777" w:rsidR="001128DE" w:rsidRDefault="001128DE" w:rsidP="001128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Charles Ramshaw</w:t>
            </w:r>
          </w:p>
          <w:p w14:paraId="6F41B272" w14:textId="77777777" w:rsidR="001128DE" w:rsidRDefault="001128DE" w:rsidP="001128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Josh Mandir</w:t>
            </w:r>
          </w:p>
          <w:p w14:paraId="2B0D1594" w14:textId="77777777" w:rsidR="00C74663" w:rsidRDefault="00C74663" w:rsidP="00900F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Tim Murphy</w:t>
            </w:r>
          </w:p>
          <w:p w14:paraId="7BD31B45" w14:textId="77777777" w:rsidR="00C74663" w:rsidRDefault="00C74663" w:rsidP="00900F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Sarah Mathot</w:t>
            </w:r>
          </w:p>
          <w:p w14:paraId="6CCA18EE" w14:textId="77777777" w:rsidR="00C74663" w:rsidRDefault="00C74663" w:rsidP="00900F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Chantal Lamourelle</w:t>
            </w:r>
          </w:p>
          <w:p w14:paraId="202B4DD6" w14:textId="6AB5DD1D" w:rsidR="00C74663" w:rsidRDefault="00C74663" w:rsidP="00900F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Luis Pedroza</w:t>
            </w:r>
          </w:p>
          <w:p w14:paraId="383DDA90" w14:textId="77777777" w:rsidR="00394193" w:rsidRDefault="00394193" w:rsidP="001857C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Tommy Strong</w:t>
            </w:r>
          </w:p>
          <w:p w14:paraId="3855C975" w14:textId="247EE72C" w:rsidR="00C74663" w:rsidRPr="001857C4" w:rsidRDefault="00C74663" w:rsidP="00900F38">
            <w:pPr>
              <w:pStyle w:val="Default"/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Michelle Vasquez</w:t>
            </w:r>
          </w:p>
          <w:p w14:paraId="4354B11C" w14:textId="792C6AF3" w:rsidR="00C74663" w:rsidRPr="001857C4" w:rsidRDefault="00C74663" w:rsidP="0039419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231B53EB" w14:textId="77777777" w:rsidR="00C74663" w:rsidRPr="001857C4" w:rsidRDefault="00C74663" w:rsidP="001857C4">
            <w:pPr>
              <w:pStyle w:val="Default"/>
              <w:rPr>
                <w:rFonts w:eastAsia="Calibri"/>
                <w:b/>
                <w:bCs/>
                <w:sz w:val="23"/>
                <w:szCs w:val="23"/>
                <w:u w:val="single"/>
              </w:rPr>
            </w:pPr>
            <w:r w:rsidRPr="001857C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Absent</w:t>
            </w:r>
          </w:p>
          <w:p w14:paraId="17C23CD4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Gary Bennett</w:t>
            </w:r>
          </w:p>
          <w:p w14:paraId="057C1610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Ali Kowsari</w:t>
            </w:r>
          </w:p>
          <w:p w14:paraId="468AAAB4" w14:textId="77777777" w:rsidR="00C7466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Flo Luppani</w:t>
            </w:r>
          </w:p>
          <w:p w14:paraId="6DA34CFB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Osiel Madrigal</w:t>
            </w:r>
          </w:p>
          <w:p w14:paraId="1AB945BB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Jane Mathis</w:t>
            </w:r>
          </w:p>
          <w:p w14:paraId="2CDC2775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Marty Rudd*</w:t>
            </w:r>
          </w:p>
          <w:p w14:paraId="27AE436A" w14:textId="77777777" w:rsidR="00394193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Brian Sos*</w:t>
            </w:r>
          </w:p>
          <w:p w14:paraId="5D3B3A0B" w14:textId="77777777" w:rsidR="00394193" w:rsidRDefault="00394193" w:rsidP="001857C4">
            <w:pPr>
              <w:pStyle w:val="Default"/>
              <w:rPr>
                <w:sz w:val="23"/>
                <w:szCs w:val="23"/>
              </w:rPr>
            </w:pPr>
            <w:r w:rsidRPr="001857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Monica </w:t>
            </w:r>
            <w:proofErr w:type="spellStart"/>
            <w:r w:rsidRPr="001857C4">
              <w:rPr>
                <w:rFonts w:ascii="Times New Roman" w:eastAsia="Calibri" w:hAnsi="Times New Roman" w:cs="Times New Roman"/>
                <w:sz w:val="23"/>
                <w:szCs w:val="23"/>
              </w:rPr>
              <w:t>Zarske</w:t>
            </w:r>
            <w:proofErr w:type="spellEnd"/>
            <w:r w:rsidRPr="001857C4">
              <w:rPr>
                <w:rFonts w:ascii="Times New Roman" w:eastAsia="Calibri" w:hAnsi="Times New Roman" w:cs="Times New Roman"/>
                <w:sz w:val="23"/>
                <w:szCs w:val="23"/>
              </w:rPr>
              <w:t>*</w:t>
            </w:r>
          </w:p>
          <w:p w14:paraId="4845F0B6" w14:textId="1BABC4EC" w:rsidR="00394193" w:rsidRPr="001857C4" w:rsidRDefault="00394193" w:rsidP="003941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E304D1C" w14:textId="77777777" w:rsidR="00C74663" w:rsidRPr="001857C4" w:rsidRDefault="00C74663" w:rsidP="001857C4">
            <w:pPr>
              <w:pStyle w:val="Default"/>
              <w:rPr>
                <w:rFonts w:eastAsia="Calibri"/>
                <w:b/>
                <w:bCs/>
                <w:sz w:val="23"/>
                <w:szCs w:val="23"/>
                <w:u w:val="single"/>
              </w:rPr>
            </w:pPr>
            <w:r w:rsidRPr="001857C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Guests</w:t>
            </w:r>
          </w:p>
          <w:p w14:paraId="5E0B0097" w14:textId="77777777" w:rsidR="00C74663" w:rsidRPr="001857C4" w:rsidRDefault="00C74663" w:rsidP="001857C4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1857C4">
              <w:rPr>
                <w:rFonts w:ascii="Times New Roman" w:eastAsia="Calibri" w:hAnsi="Times New Roman" w:cs="Times New Roman"/>
                <w:sz w:val="23"/>
                <w:szCs w:val="23"/>
              </w:rPr>
              <w:t>Mary Mettler</w:t>
            </w:r>
          </w:p>
          <w:p w14:paraId="7506ACE1" w14:textId="77777777" w:rsidR="00C74663" w:rsidRDefault="00C74663" w:rsidP="001857C4">
            <w:pPr>
              <w:pStyle w:val="Default"/>
              <w:rPr>
                <w:rFonts w:eastAsia="Calibri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Mary Huebsch</w:t>
            </w:r>
          </w:p>
          <w:p w14:paraId="023A2664" w14:textId="77777777" w:rsidR="004A6402" w:rsidRDefault="004A6402" w:rsidP="004A6402">
            <w:pPr>
              <w:pStyle w:val="Defaul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Cathleen Greiner</w:t>
            </w:r>
          </w:p>
          <w:p w14:paraId="4B3130B2" w14:textId="2C67F498" w:rsidR="004A6402" w:rsidRPr="001857C4" w:rsidRDefault="004A6402" w:rsidP="004A6402">
            <w:pPr>
              <w:pStyle w:val="Defaul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Kyla Benson</w:t>
            </w:r>
          </w:p>
        </w:tc>
      </w:tr>
    </w:tbl>
    <w:p w14:paraId="50970F89" w14:textId="77777777" w:rsidR="00301101" w:rsidRPr="00765956" w:rsidRDefault="00301101" w:rsidP="00301101">
      <w:pPr>
        <w:rPr>
          <w:sz w:val="22"/>
          <w:szCs w:val="22"/>
        </w:rPr>
      </w:pPr>
    </w:p>
    <w:p w14:paraId="4E3BE864" w14:textId="77777777" w:rsidR="00DF0798" w:rsidRPr="00C7466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</w:p>
    <w:p w14:paraId="6B4F1433" w14:textId="123D7AAA" w:rsidR="00301101" w:rsidRPr="00C74663" w:rsidRDefault="00C4425E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(President- Elect) Roy Shahbazian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called the meeting to order at 1:33p</w:t>
      </w:r>
      <w:r w:rsidR="00394193">
        <w:rPr>
          <w:rFonts w:asciiTheme="minorHAnsi" w:hAnsiTheme="minorHAnsi" w:cstheme="minorHAnsi"/>
          <w:sz w:val="22"/>
          <w:szCs w:val="22"/>
        </w:rPr>
        <w:t>.</w:t>
      </w:r>
    </w:p>
    <w:p w14:paraId="53C6DA7E" w14:textId="3E0B07DD" w:rsidR="00DF0798" w:rsidRPr="00C74663" w:rsidRDefault="000C61B1" w:rsidP="00C74663">
      <w:pPr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Approval of Additions or Corrections in Agenda</w:t>
      </w:r>
      <w:r w:rsidR="00F912E8" w:rsidRPr="00C7466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EB8F841" w14:textId="27F788FD" w:rsidR="00301101" w:rsidRPr="00C74663" w:rsidRDefault="00DF0798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663">
        <w:rPr>
          <w:rFonts w:asciiTheme="minorHAnsi" w:hAnsiTheme="minorHAnsi" w:cstheme="minorHAnsi"/>
          <w:sz w:val="22"/>
          <w:szCs w:val="22"/>
        </w:rPr>
        <w:t>A</w:t>
      </w:r>
      <w:r w:rsidR="00F912E8" w:rsidRPr="00C74663">
        <w:rPr>
          <w:rFonts w:asciiTheme="minorHAnsi" w:hAnsiTheme="minorHAnsi" w:cstheme="minorHAnsi"/>
          <w:sz w:val="22"/>
          <w:szCs w:val="22"/>
        </w:rPr>
        <w:t>genda would be re</w:t>
      </w:r>
      <w:r w:rsidRPr="00C74663">
        <w:rPr>
          <w:rFonts w:asciiTheme="minorHAnsi" w:hAnsiTheme="minorHAnsi" w:cstheme="minorHAnsi"/>
          <w:sz w:val="22"/>
          <w:szCs w:val="22"/>
        </w:rPr>
        <w:t>-order</w:t>
      </w:r>
      <w:r w:rsidR="007324A3">
        <w:rPr>
          <w:rFonts w:asciiTheme="minorHAnsi" w:hAnsiTheme="minorHAnsi" w:cstheme="minorHAnsi"/>
          <w:sz w:val="22"/>
          <w:szCs w:val="22"/>
        </w:rPr>
        <w:t>e</w:t>
      </w:r>
      <w:r w:rsidRPr="00C74663">
        <w:rPr>
          <w:rFonts w:asciiTheme="minorHAnsi" w:hAnsiTheme="minorHAnsi" w:cstheme="minorHAnsi"/>
          <w:sz w:val="22"/>
          <w:szCs w:val="22"/>
        </w:rPr>
        <w:t>d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to accommodate John </w:t>
      </w:r>
      <w:proofErr w:type="spellStart"/>
      <w:r w:rsidR="00F912E8" w:rsidRPr="00C74663">
        <w:rPr>
          <w:rFonts w:asciiTheme="minorHAnsi" w:hAnsiTheme="minorHAnsi" w:cstheme="minorHAnsi"/>
          <w:sz w:val="22"/>
          <w:szCs w:val="22"/>
        </w:rPr>
        <w:t>Zarske</w:t>
      </w:r>
      <w:proofErr w:type="spellEnd"/>
      <w:r w:rsidR="00F912E8"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Pr="00C74663">
        <w:rPr>
          <w:rFonts w:asciiTheme="minorHAnsi" w:hAnsiTheme="minorHAnsi" w:cstheme="minorHAnsi"/>
          <w:sz w:val="22"/>
          <w:szCs w:val="22"/>
        </w:rPr>
        <w:t>to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offer the facilities report in Marty Rudd’s place</w:t>
      </w:r>
      <w:r w:rsidR="00394193">
        <w:rPr>
          <w:rFonts w:asciiTheme="minorHAnsi" w:hAnsiTheme="minorHAnsi" w:cstheme="minorHAnsi"/>
          <w:sz w:val="22"/>
          <w:szCs w:val="22"/>
        </w:rPr>
        <w:t>.</w:t>
      </w:r>
    </w:p>
    <w:p w14:paraId="6F33DE11" w14:textId="53E53AB2" w:rsidR="00394193" w:rsidRDefault="00DF0798" w:rsidP="00C74663">
      <w:pPr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Approval of Minutes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89F57" w14:textId="58CDEE17" w:rsidR="00DF0798" w:rsidRPr="00C74663" w:rsidRDefault="00215D97" w:rsidP="0039419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Amit</w:t>
      </w:r>
      <w:r w:rsidR="002A36AF" w:rsidRPr="00C74663">
        <w:rPr>
          <w:rFonts w:asciiTheme="minorHAnsi" w:hAnsiTheme="minorHAnsi" w:cstheme="minorHAnsi"/>
          <w:sz w:val="22"/>
          <w:szCs w:val="22"/>
        </w:rPr>
        <w:t xml:space="preserve"> Mishal</w:t>
      </w:r>
      <w:r w:rsidRPr="00C74663">
        <w:rPr>
          <w:rFonts w:asciiTheme="minorHAnsi" w:hAnsiTheme="minorHAnsi" w:cstheme="minorHAnsi"/>
          <w:sz w:val="22"/>
          <w:szCs w:val="22"/>
        </w:rPr>
        <w:t xml:space="preserve"> moved to 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approved </w:t>
      </w:r>
      <w:r w:rsidRPr="00C74663">
        <w:rPr>
          <w:rFonts w:asciiTheme="minorHAnsi" w:hAnsiTheme="minorHAnsi" w:cstheme="minorHAnsi"/>
          <w:sz w:val="22"/>
          <w:szCs w:val="22"/>
        </w:rPr>
        <w:t xml:space="preserve">3/12 minutes </w:t>
      </w:r>
      <w:r w:rsidR="00DF0798" w:rsidRPr="00C74663">
        <w:rPr>
          <w:rFonts w:asciiTheme="minorHAnsi" w:hAnsiTheme="minorHAnsi" w:cstheme="minorHAnsi"/>
          <w:sz w:val="22"/>
          <w:szCs w:val="22"/>
        </w:rPr>
        <w:t>without corrections</w:t>
      </w:r>
      <w:r w:rsidRPr="00C74663">
        <w:rPr>
          <w:rFonts w:asciiTheme="minorHAnsi" w:hAnsiTheme="minorHAnsi" w:cstheme="minorHAnsi"/>
          <w:sz w:val="22"/>
          <w:szCs w:val="22"/>
        </w:rPr>
        <w:t>, Leo Pastrana seconded. Minutes unanimously approved.</w:t>
      </w:r>
    </w:p>
    <w:p w14:paraId="70A5C29D" w14:textId="77777777" w:rsidR="00301101" w:rsidRPr="0039419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93">
        <w:rPr>
          <w:rFonts w:asciiTheme="minorHAnsi" w:hAnsiTheme="minorHAnsi" w:cstheme="minorHAnsi"/>
          <w:b/>
          <w:sz w:val="22"/>
          <w:szCs w:val="22"/>
          <w:u w:val="single"/>
        </w:rPr>
        <w:t>Public Comments (Three-minute time limit)</w:t>
      </w:r>
    </w:p>
    <w:p w14:paraId="22280476" w14:textId="32FBD928" w:rsidR="00F912E8" w:rsidRPr="00C74663" w:rsidRDefault="00F912E8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 xml:space="preserve">Kyla Benson </w:t>
      </w:r>
      <w:r w:rsidR="00DF0798" w:rsidRPr="00C74663">
        <w:rPr>
          <w:rFonts w:asciiTheme="minorHAnsi" w:hAnsiTheme="minorHAnsi" w:cstheme="minorHAnsi"/>
          <w:sz w:val="22"/>
          <w:szCs w:val="22"/>
        </w:rPr>
        <w:t>–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DF0798" w:rsidRPr="00C74663">
        <w:rPr>
          <w:rFonts w:asciiTheme="minorHAnsi" w:hAnsiTheme="minorHAnsi" w:cstheme="minorHAnsi"/>
          <w:sz w:val="22"/>
          <w:szCs w:val="22"/>
        </w:rPr>
        <w:t>Commented on parking p</w:t>
      </w:r>
      <w:r w:rsidRPr="00C74663">
        <w:rPr>
          <w:rFonts w:asciiTheme="minorHAnsi" w:hAnsiTheme="minorHAnsi" w:cstheme="minorHAnsi"/>
          <w:sz w:val="22"/>
          <w:szCs w:val="22"/>
        </w:rPr>
        <w:t>asses for guest speakers.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She is hoping to s</w:t>
      </w:r>
      <w:r w:rsidRPr="00C74663">
        <w:rPr>
          <w:rFonts w:asciiTheme="minorHAnsi" w:hAnsiTheme="minorHAnsi" w:cstheme="minorHAnsi"/>
          <w:sz w:val="22"/>
          <w:szCs w:val="22"/>
        </w:rPr>
        <w:t>olve the problem</w:t>
      </w:r>
      <w:r w:rsidR="00DF0798" w:rsidRPr="00C74663">
        <w:rPr>
          <w:rFonts w:asciiTheme="minorHAnsi" w:hAnsiTheme="minorHAnsi" w:cstheme="minorHAnsi"/>
          <w:sz w:val="22"/>
          <w:szCs w:val="22"/>
        </w:rPr>
        <w:t>s associated with guest permits</w:t>
      </w:r>
      <w:r w:rsidRPr="00C74663">
        <w:rPr>
          <w:rFonts w:asciiTheme="minorHAnsi" w:hAnsiTheme="minorHAnsi" w:cstheme="minorHAnsi"/>
          <w:sz w:val="22"/>
          <w:szCs w:val="22"/>
        </w:rPr>
        <w:t xml:space="preserve">, 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it was once </w:t>
      </w:r>
      <w:r w:rsidRPr="00C74663">
        <w:rPr>
          <w:rFonts w:asciiTheme="minorHAnsi" w:hAnsiTheme="minorHAnsi" w:cstheme="minorHAnsi"/>
          <w:sz w:val="22"/>
          <w:szCs w:val="22"/>
        </w:rPr>
        <w:t>easy to email permits and get guest permits as well as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permits for job applicants.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DF0798" w:rsidRPr="00C74663">
        <w:rPr>
          <w:rFonts w:asciiTheme="minorHAnsi" w:hAnsiTheme="minorHAnsi" w:cstheme="minorHAnsi"/>
          <w:sz w:val="22"/>
          <w:szCs w:val="22"/>
        </w:rPr>
        <w:t>Kyla provided a flier</w:t>
      </w:r>
      <w:r w:rsidRPr="00C74663">
        <w:rPr>
          <w:rFonts w:asciiTheme="minorHAnsi" w:hAnsiTheme="minorHAnsi" w:cstheme="minorHAnsi"/>
          <w:sz w:val="22"/>
          <w:szCs w:val="22"/>
        </w:rPr>
        <w:t xml:space="preserve"> that included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the history of pass procedures. Currently g</w:t>
      </w:r>
      <w:r w:rsidRPr="00C74663">
        <w:rPr>
          <w:rFonts w:asciiTheme="minorHAnsi" w:hAnsiTheme="minorHAnsi" w:cstheme="minorHAnsi"/>
          <w:sz w:val="22"/>
          <w:szCs w:val="22"/>
        </w:rPr>
        <w:t>uests can no longer pick up their passes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, it </w:t>
      </w:r>
      <w:r w:rsidRPr="00C74663">
        <w:rPr>
          <w:rFonts w:asciiTheme="minorHAnsi" w:hAnsiTheme="minorHAnsi" w:cstheme="minorHAnsi"/>
          <w:sz w:val="22"/>
          <w:szCs w:val="22"/>
        </w:rPr>
        <w:t>took 40 mins</w:t>
      </w:r>
      <w:r w:rsidR="007324A3">
        <w:rPr>
          <w:rFonts w:asciiTheme="minorHAnsi" w:hAnsiTheme="minorHAnsi" w:cstheme="minorHAnsi"/>
          <w:sz w:val="22"/>
          <w:szCs w:val="22"/>
        </w:rPr>
        <w:t>.</w:t>
      </w:r>
      <w:r w:rsidRPr="00C74663">
        <w:rPr>
          <w:rFonts w:asciiTheme="minorHAnsi" w:hAnsiTheme="minorHAnsi" w:cstheme="minorHAnsi"/>
          <w:sz w:val="22"/>
          <w:szCs w:val="22"/>
        </w:rPr>
        <w:t xml:space="preserve"> to get parking pass</w:t>
      </w:r>
      <w:r w:rsidR="00DF0798" w:rsidRPr="00C74663">
        <w:rPr>
          <w:rFonts w:asciiTheme="minorHAnsi" w:hAnsiTheme="minorHAnsi" w:cstheme="minorHAnsi"/>
          <w:sz w:val="22"/>
          <w:szCs w:val="22"/>
        </w:rPr>
        <w:t>.</w:t>
      </w:r>
      <w:r w:rsidRPr="00C74663">
        <w:rPr>
          <w:rFonts w:asciiTheme="minorHAnsi" w:hAnsiTheme="minorHAnsi" w:cstheme="minorHAnsi"/>
          <w:sz w:val="22"/>
          <w:szCs w:val="22"/>
        </w:rPr>
        <w:t xml:space="preserve"> Security has to manage 1200 applications a month, and is </w:t>
      </w:r>
      <w:r w:rsidR="007324A3" w:rsidRPr="00C74663">
        <w:rPr>
          <w:rFonts w:asciiTheme="minorHAnsi" w:hAnsiTheme="minorHAnsi" w:cstheme="minorHAnsi"/>
          <w:sz w:val="22"/>
          <w:szCs w:val="22"/>
        </w:rPr>
        <w:t>overwh</w:t>
      </w:r>
      <w:r w:rsidR="007324A3">
        <w:rPr>
          <w:rFonts w:asciiTheme="minorHAnsi" w:hAnsiTheme="minorHAnsi" w:cstheme="minorHAnsi"/>
          <w:sz w:val="22"/>
          <w:szCs w:val="22"/>
        </w:rPr>
        <w:t>e</w:t>
      </w:r>
      <w:r w:rsidR="007324A3" w:rsidRPr="00C74663">
        <w:rPr>
          <w:rFonts w:asciiTheme="minorHAnsi" w:hAnsiTheme="minorHAnsi" w:cstheme="minorHAnsi"/>
          <w:sz w:val="22"/>
          <w:szCs w:val="22"/>
        </w:rPr>
        <w:t>lmed</w:t>
      </w:r>
      <w:r w:rsidRPr="00C74663">
        <w:rPr>
          <w:rFonts w:asciiTheme="minorHAnsi" w:hAnsiTheme="minorHAnsi" w:cstheme="minorHAnsi"/>
          <w:sz w:val="22"/>
          <w:szCs w:val="22"/>
        </w:rPr>
        <w:t xml:space="preserve"> with the process</w:t>
      </w:r>
      <w:r w:rsidR="00DF0798" w:rsidRPr="00C74663">
        <w:rPr>
          <w:rFonts w:asciiTheme="minorHAnsi" w:hAnsiTheme="minorHAnsi" w:cstheme="minorHAnsi"/>
          <w:sz w:val="22"/>
          <w:szCs w:val="22"/>
        </w:rPr>
        <w:t>.</w:t>
      </w:r>
      <w:r w:rsidRPr="00C74663">
        <w:rPr>
          <w:rFonts w:asciiTheme="minorHAnsi" w:hAnsiTheme="minorHAnsi" w:cstheme="minorHAnsi"/>
          <w:sz w:val="22"/>
          <w:szCs w:val="22"/>
        </w:rPr>
        <w:t xml:space="preserve"> Ray in safety </w:t>
      </w:r>
      <w:r w:rsidR="00DF0798" w:rsidRPr="00C74663">
        <w:rPr>
          <w:rFonts w:asciiTheme="minorHAnsi" w:hAnsiTheme="minorHAnsi" w:cstheme="minorHAnsi"/>
          <w:sz w:val="22"/>
          <w:szCs w:val="22"/>
        </w:rPr>
        <w:t>feels the process impacts his actual duties.</w:t>
      </w:r>
      <w:r w:rsidRPr="00C74663">
        <w:rPr>
          <w:rFonts w:asciiTheme="minorHAnsi" w:hAnsiTheme="minorHAnsi" w:cstheme="minorHAnsi"/>
          <w:sz w:val="22"/>
          <w:szCs w:val="22"/>
        </w:rPr>
        <w:t xml:space="preserve"> Who is happy? What’s the benefit? Is it worth it? Kyla is proposing investigating the process</w:t>
      </w:r>
      <w:r w:rsidR="00DF0798" w:rsidRPr="00C74663">
        <w:rPr>
          <w:rFonts w:asciiTheme="minorHAnsi" w:hAnsiTheme="minorHAnsi" w:cstheme="minorHAnsi"/>
          <w:sz w:val="22"/>
          <w:szCs w:val="22"/>
        </w:rPr>
        <w:t>.</w:t>
      </w:r>
    </w:p>
    <w:p w14:paraId="743FED6B" w14:textId="192B8F4A" w:rsidR="00F912E8" w:rsidRPr="00C74663" w:rsidRDefault="00394193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Michael </w:t>
      </w:r>
      <w:proofErr w:type="spellStart"/>
      <w:r>
        <w:rPr>
          <w:rFonts w:asciiTheme="minorHAnsi" w:hAnsiTheme="minorHAnsi" w:cstheme="minorHAnsi"/>
          <w:sz w:val="22"/>
          <w:szCs w:val="22"/>
        </w:rPr>
        <w:t>Buechler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commented that the </w:t>
      </w:r>
      <w:r w:rsidR="00F912E8" w:rsidRPr="00C74663">
        <w:rPr>
          <w:rFonts w:asciiTheme="minorHAnsi" w:hAnsiTheme="minorHAnsi" w:cstheme="minorHAnsi"/>
          <w:sz w:val="22"/>
          <w:szCs w:val="22"/>
        </w:rPr>
        <w:t>2 week parking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permit procedure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doesn’t work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for his department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8417CF" w14:textId="701E7621" w:rsidR="00F912E8" w:rsidRPr="00C74663" w:rsidRDefault="002A36AF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ASG</w:t>
      </w:r>
      <w:r w:rsidR="007324A3">
        <w:rPr>
          <w:rFonts w:asciiTheme="minorHAnsi" w:hAnsiTheme="minorHAnsi" w:cstheme="minorHAnsi"/>
          <w:sz w:val="22"/>
          <w:szCs w:val="22"/>
        </w:rPr>
        <w:t xml:space="preserve"> Representative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DF0798" w:rsidRPr="00C74663">
        <w:rPr>
          <w:rFonts w:asciiTheme="minorHAnsi" w:hAnsiTheme="minorHAnsi" w:cstheme="minorHAnsi"/>
          <w:sz w:val="22"/>
          <w:szCs w:val="22"/>
        </w:rPr>
        <w:t>commented that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electricians enter</w:t>
      </w:r>
      <w:r w:rsidR="00DF0798" w:rsidRPr="00C74663">
        <w:rPr>
          <w:rFonts w:asciiTheme="minorHAnsi" w:hAnsiTheme="minorHAnsi" w:cstheme="minorHAnsi"/>
          <w:sz w:val="22"/>
          <w:szCs w:val="22"/>
        </w:rPr>
        <w:t>ed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Dunlap Hall and study center</w:t>
      </w:r>
      <w:r w:rsidR="00DF0798" w:rsidRPr="00C74663">
        <w:rPr>
          <w:rFonts w:asciiTheme="minorHAnsi" w:hAnsiTheme="minorHAnsi" w:cstheme="minorHAnsi"/>
          <w:sz w:val="22"/>
          <w:szCs w:val="22"/>
        </w:rPr>
        <w:t xml:space="preserve"> today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, they cleared out the </w:t>
      </w:r>
      <w:r w:rsidR="00DF0798" w:rsidRPr="00C74663">
        <w:rPr>
          <w:rFonts w:asciiTheme="minorHAnsi" w:hAnsiTheme="minorHAnsi" w:cstheme="minorHAnsi"/>
          <w:sz w:val="22"/>
          <w:szCs w:val="22"/>
        </w:rPr>
        <w:t>rooms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and students are having to sit in the hall because there are no open centers</w:t>
      </w:r>
      <w:r w:rsidR="00DF0798" w:rsidRPr="00C74663">
        <w:rPr>
          <w:rFonts w:asciiTheme="minorHAnsi" w:hAnsiTheme="minorHAnsi" w:cstheme="minorHAnsi"/>
          <w:sz w:val="22"/>
          <w:szCs w:val="22"/>
        </w:rPr>
        <w:t>. He would like to see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DF0798" w:rsidRPr="00C74663">
        <w:rPr>
          <w:rFonts w:asciiTheme="minorHAnsi" w:hAnsiTheme="minorHAnsi" w:cstheme="minorHAnsi"/>
          <w:sz w:val="22"/>
          <w:szCs w:val="22"/>
        </w:rPr>
        <w:t>improved communications between facilities and students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D923672" w14:textId="77777777" w:rsidR="00F912E8" w:rsidRPr="00C74663" w:rsidRDefault="00DF0798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Leo Pastrana commented that the Transfer Center is ringing bells to celebrate student’s transfer admissions into universities.</w:t>
      </w:r>
      <w:r w:rsidR="00F912E8" w:rsidRPr="00C74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F6983" w14:textId="77777777" w:rsidR="004C2EE1" w:rsidRPr="00C74663" w:rsidRDefault="004C2EE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Presentation</w:t>
      </w:r>
      <w:r w:rsidRPr="00C74663">
        <w:rPr>
          <w:rFonts w:asciiTheme="minorHAnsi" w:hAnsiTheme="minorHAnsi" w:cstheme="minorHAnsi"/>
          <w:sz w:val="22"/>
          <w:szCs w:val="22"/>
        </w:rPr>
        <w:t xml:space="preserve"> – Cathleen Greiner - DSN Small Business &amp; Entrepreneurship / Strong Workforce (20 mins)</w:t>
      </w:r>
    </w:p>
    <w:p w14:paraId="44BFA5F9" w14:textId="63E88C68" w:rsidR="00F912E8" w:rsidRPr="00C74663" w:rsidRDefault="00F912E8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Cathleen Greiner </w:t>
      </w:r>
      <w:r w:rsidRPr="004F2359">
        <w:rPr>
          <w:rFonts w:asciiTheme="minorHAnsi" w:hAnsiTheme="minorHAnsi" w:cstheme="minorHAnsi"/>
          <w:sz w:val="22"/>
          <w:szCs w:val="22"/>
          <w:lang w:val="en"/>
        </w:rPr>
        <w:t>- presentation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074F2411" w14:textId="77777777" w:rsidR="00F912E8" w:rsidRPr="00C74663" w:rsidRDefault="00F912E8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215D97" w:rsidRPr="00C74663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rong Workforce &amp; Doing What Matters - Deputy Sector Navigator - introduced herself and academic experience - the DSN is a faster interface with employers and our students/colleges, </w:t>
      </w:r>
      <w:r w:rsidR="00215D97" w:rsidRPr="00C74663">
        <w:rPr>
          <w:rFonts w:asciiTheme="minorHAnsi" w:hAnsiTheme="minorHAnsi" w:cstheme="minorHAnsi"/>
          <w:sz w:val="22"/>
          <w:szCs w:val="22"/>
          <w:lang w:val="en"/>
        </w:rPr>
        <w:t>her position has a special focus on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entr</w:t>
      </w:r>
      <w:r w:rsidR="00215D97" w:rsidRPr="00C74663"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pre</w:t>
      </w:r>
      <w:r w:rsidR="00215D97" w:rsidRPr="00C74663">
        <w:rPr>
          <w:rFonts w:asciiTheme="minorHAnsi" w:hAnsiTheme="minorHAnsi" w:cstheme="minorHAnsi"/>
          <w:sz w:val="22"/>
          <w:szCs w:val="22"/>
          <w:lang w:val="en"/>
        </w:rPr>
        <w:t>neurship.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02275527" w14:textId="3F30A9BC" w:rsidR="00F912E8" w:rsidRPr="00C74663" w:rsidRDefault="00215D97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Cathleen introduced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Strong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W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orkforce Program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and its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site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for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funding/data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4A6402">
        <w:rPr>
          <w:rFonts w:asciiTheme="minorHAnsi" w:hAnsiTheme="minorHAnsi" w:cstheme="minorHAnsi"/>
          <w:sz w:val="22"/>
          <w:szCs w:val="22"/>
          <w:lang w:val="en"/>
        </w:rPr>
        <w:t>Cathleen shared that f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unds</w:t>
      </w:r>
      <w:r w:rsidR="004A6402">
        <w:rPr>
          <w:rFonts w:asciiTheme="minorHAnsi" w:hAnsiTheme="minorHAnsi" w:cstheme="minorHAnsi"/>
          <w:sz w:val="22"/>
          <w:szCs w:val="22"/>
          <w:lang w:val="en"/>
        </w:rPr>
        <w:t xml:space="preserve"> are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dispersed through OCDE. For context,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California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is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number 5 in global economy</w:t>
      </w:r>
      <w:r w:rsidR="004A6402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has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40 million residents </w:t>
      </w:r>
      <w:r w:rsidR="00F912E8" w:rsidRPr="004A6402">
        <w:rPr>
          <w:rFonts w:asciiTheme="minorHAnsi" w:hAnsiTheme="minorHAnsi" w:cstheme="minorHAnsi"/>
          <w:sz w:val="22"/>
          <w:szCs w:val="22"/>
          <w:lang w:val="en"/>
        </w:rPr>
        <w:t>- priority sectors</w:t>
      </w:r>
      <w:r w:rsidR="004A6402" w:rsidRPr="004A6402">
        <w:rPr>
          <w:rFonts w:asciiTheme="minorHAnsi" w:hAnsiTheme="minorHAnsi" w:cstheme="minorHAnsi"/>
          <w:sz w:val="22"/>
          <w:szCs w:val="22"/>
          <w:lang w:val="en"/>
        </w:rPr>
        <w:t xml:space="preserve"> include</w:t>
      </w:r>
      <w:r w:rsidR="00F912E8" w:rsidRPr="004A640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A6402" w:rsidRPr="004A6402">
        <w:rPr>
          <w:rFonts w:asciiTheme="minorHAnsi" w:hAnsiTheme="minorHAnsi" w:cstheme="minorHAnsi"/>
          <w:sz w:val="22"/>
          <w:szCs w:val="22"/>
          <w:lang w:val="en"/>
        </w:rPr>
        <w:t>Advanced Manufacturing, Health</w:t>
      </w:r>
      <w:r w:rsidR="00F912E8" w:rsidRPr="004A6402">
        <w:rPr>
          <w:rFonts w:asciiTheme="minorHAnsi" w:hAnsiTheme="minorHAnsi" w:cstheme="minorHAnsi"/>
          <w:sz w:val="22"/>
          <w:szCs w:val="22"/>
          <w:lang w:val="en"/>
        </w:rPr>
        <w:t>, Hospitality,  ICT, Transportation, Entrepreneurship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 -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P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lanning for the future Gig economy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is a priority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- FinTech example - Shared Centers of Excellen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ce slide provided an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OC At-A-Glance Table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Cathleen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, as DSN,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can help with accessing lab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or market information and RSCCD has a local Center-of-Excellence. Analysis of Economic Impact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of having colleges in regions </w:t>
      </w:r>
      <w:hyperlink r:id="rId7" w:history="1">
        <w:r w:rsidR="004A6402" w:rsidRPr="001128D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(link</w:t>
        </w:r>
        <w:r w:rsidR="00F912E8" w:rsidRPr="001128D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)</w:t>
        </w:r>
      </w:hyperlink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–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Encouraging us to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be prepared for the Gig Economy / Disruptive Economy 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>and assisting the region in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preparing students for different economy and new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 ‘World of W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ork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’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skills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–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Recognize that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upskilling is part of the freelance world - Review </w:t>
      </w:r>
      <w:hyperlink r:id="rId8" w:history="1">
        <w:proofErr w:type="spellStart"/>
        <w:r w:rsidR="00F912E8" w:rsidRPr="001128D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</w:t>
        </w:r>
        <w:r w:rsidR="004A6402" w:rsidRPr="001128D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oconomics</w:t>
        </w:r>
        <w:proofErr w:type="spellEnd"/>
      </w:hyperlink>
      <w:r w:rsidR="004A6402">
        <w:rPr>
          <w:rFonts w:asciiTheme="minorHAnsi" w:hAnsiTheme="minorHAnsi" w:cstheme="minorHAnsi"/>
          <w:sz w:val="22"/>
          <w:szCs w:val="22"/>
          <w:lang w:val="en"/>
        </w:rPr>
        <w:t xml:space="preserve"> to review current gig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opport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>unities</w:t>
      </w:r>
      <w:r w:rsidR="004A6402">
        <w:rPr>
          <w:rFonts w:asciiTheme="minorHAnsi" w:hAnsiTheme="minorHAnsi" w:cstheme="minorHAnsi"/>
          <w:sz w:val="22"/>
          <w:szCs w:val="22"/>
          <w:lang w:val="en"/>
        </w:rPr>
        <w:t xml:space="preserve"> - Ma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kerspaces in Costa Mesa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 are thriving. Cathleen is open 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>to partnerships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 with this college, feel free to stop by her office</w:t>
      </w:r>
      <w:r w:rsidR="00F912E8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with Cathleen’s office - located in Russell Hall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9FA7CC1" w14:textId="05162892" w:rsidR="00F912E8" w:rsidRPr="00C74663" w:rsidRDefault="00F912E8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Change in Order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990CBCF" w14:textId="1C095F67" w:rsidR="002A36AF" w:rsidRPr="00C74663" w:rsidRDefault="00F912E8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b/>
          <w:sz w:val="22"/>
          <w:szCs w:val="22"/>
          <w:lang w:val="en"/>
        </w:rPr>
        <w:t xml:space="preserve">Report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- F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acilities Report by John </w:t>
      </w:r>
      <w:proofErr w:type="spellStart"/>
      <w:r w:rsidR="001128DE">
        <w:rPr>
          <w:rFonts w:asciiTheme="minorHAnsi" w:hAnsiTheme="minorHAnsi" w:cstheme="minorHAnsi"/>
          <w:sz w:val="22"/>
          <w:szCs w:val="22"/>
          <w:lang w:val="en"/>
        </w:rPr>
        <w:t>Zarske</w:t>
      </w:r>
      <w:proofErr w:type="spellEnd"/>
    </w:p>
    <w:p w14:paraId="22E7B0EC" w14:textId="4A833AEA" w:rsidR="002A36AF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Occupa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ncy in Spring 2021 new building.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2D7B16B7" w14:textId="537942D0" w:rsidR="002A36AF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Science Center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target occupancy is Summer 2020.</w:t>
      </w:r>
    </w:p>
    <w:p w14:paraId="6623412C" w14:textId="44BBA19C" w:rsidR="002A36AF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Health Sciences building is being planned and target construction is next Spring and occupancy at 2022 at which point Russell Hall will be coming down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18814E4" w14:textId="3912BCA9" w:rsidR="002A36AF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HEPSS Taskforce has been taking up interesting issues such as biking and skating guidelines, as well as service animals - all animals must be cleared through DSPS - exploring shade around campus, looking at adding hydration stations - new workgroup of cleanliness and mai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ntenance.</w:t>
      </w:r>
    </w:p>
    <w:p w14:paraId="0C965BDA" w14:textId="77777777" w:rsidR="002A36AF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lastRenderedPageBreak/>
        <w:t xml:space="preserve">Questions about benches by L building and construction were brought up. Josh 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 xml:space="preserve">Mandir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asked about the Health Science center and the potential student computer centers possibly heating up the classrooms.</w:t>
      </w:r>
    </w:p>
    <w:p w14:paraId="7F4E78C2" w14:textId="77777777" w:rsidR="00F912E8" w:rsidRPr="00C74663" w:rsidRDefault="00F912E8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Comments regarding air quality were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also brought up leading to comments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of timing with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construction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trucks and</w:t>
      </w:r>
      <w:r w:rsidR="002A36AF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their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effect on traffic situation on campus.</w:t>
      </w:r>
    </w:p>
    <w:p w14:paraId="007B9E05" w14:textId="3EC67B75" w:rsidR="00133EAD" w:rsidRPr="00C74663" w:rsidRDefault="00133EAD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Informational Item</w:t>
      </w:r>
      <w:r w:rsidR="00787A86" w:rsidRPr="00C7466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87A86" w:rsidRPr="00C74663">
        <w:rPr>
          <w:rFonts w:asciiTheme="minorHAnsi" w:hAnsiTheme="minorHAnsi" w:cstheme="minorHAnsi"/>
          <w:sz w:val="22"/>
          <w:szCs w:val="22"/>
        </w:rPr>
        <w:t>– Brian Sos</w:t>
      </w:r>
      <w:r w:rsidR="001128DE">
        <w:rPr>
          <w:rFonts w:asciiTheme="minorHAnsi" w:hAnsiTheme="minorHAnsi" w:cstheme="minorHAnsi"/>
          <w:sz w:val="22"/>
          <w:szCs w:val="22"/>
        </w:rPr>
        <w:t xml:space="preserve"> (absent)</w:t>
      </w:r>
      <w:r w:rsidR="00787A86" w:rsidRPr="00C74663">
        <w:rPr>
          <w:rFonts w:asciiTheme="minorHAnsi" w:hAnsiTheme="minorHAnsi" w:cstheme="minorHAnsi"/>
          <w:sz w:val="22"/>
          <w:szCs w:val="22"/>
        </w:rPr>
        <w:t xml:space="preserve"> - EW and FW Grades</w:t>
      </w:r>
      <w:r w:rsidR="002A36AF" w:rsidRPr="00C74663">
        <w:rPr>
          <w:rFonts w:asciiTheme="minorHAnsi" w:hAnsiTheme="minorHAnsi" w:cstheme="minorHAnsi"/>
          <w:sz w:val="22"/>
          <w:szCs w:val="22"/>
        </w:rPr>
        <w:t xml:space="preserve"> – in Brian’s absence, Cara Pierce was asked to give a brief update</w:t>
      </w:r>
    </w:p>
    <w:p w14:paraId="2169DCE4" w14:textId="575F1D82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FW is something that is not at the college now, considering proposing FW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54BDDB5" w14:textId="2EFDDA3C" w:rsidR="008903CB" w:rsidRPr="00C74663" w:rsidRDefault="002A36AF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Questions arose regarding if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students haven’t paid and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then 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get an FW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A856E03" w14:textId="7F3D44A6" w:rsidR="008903CB" w:rsidRPr="00C74663" w:rsidRDefault="002A36AF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There appeared to be some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confusion about how F and FW and W will actually impact students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 xml:space="preserve">enate would like to hear from </w:t>
      </w:r>
      <w:r w:rsidR="007324A3">
        <w:rPr>
          <w:rFonts w:asciiTheme="minorHAnsi" w:hAnsiTheme="minorHAnsi" w:cstheme="minorHAnsi"/>
          <w:sz w:val="22"/>
          <w:szCs w:val="22"/>
          <w:lang w:val="en"/>
        </w:rPr>
        <w:t>Mark his opinion on this option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BDA580E" w14:textId="77777777" w:rsidR="001849E0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EW is based on circumstances out of the student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 xml:space="preserve">’s control, doesn’t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count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against repeatability or units.</w:t>
      </w:r>
    </w:p>
    <w:p w14:paraId="327111BD" w14:textId="77777777" w:rsidR="008903CB" w:rsidRPr="00C74663" w:rsidRDefault="001849E0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Discussion surfaced regarding how to educate students on this item, p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erhaps EW could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be in the student handbook? Not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ify students of this option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now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. Where should it be posted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in the future?</w:t>
      </w:r>
    </w:p>
    <w:p w14:paraId="36C254DB" w14:textId="77777777" w:rsidR="00501B5B" w:rsidRPr="00C74663" w:rsidRDefault="00501B5B" w:rsidP="00C74663">
      <w:pPr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Action Item</w:t>
      </w:r>
      <w:r w:rsidRPr="00C74663">
        <w:rPr>
          <w:rFonts w:asciiTheme="minorHAnsi" w:hAnsiTheme="minorHAnsi" w:cstheme="minorHAnsi"/>
          <w:sz w:val="22"/>
          <w:szCs w:val="22"/>
        </w:rPr>
        <w:t xml:space="preserve"> – Roy Shahbazian - 1</w:t>
      </w:r>
      <w:r w:rsidRPr="00C7466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74663">
        <w:rPr>
          <w:rFonts w:asciiTheme="minorHAnsi" w:hAnsiTheme="minorHAnsi" w:cstheme="minorHAnsi"/>
          <w:sz w:val="22"/>
          <w:szCs w:val="22"/>
        </w:rPr>
        <w:t xml:space="preserve"> Read: Resolution Re: Drop for Non-Payment Policy</w:t>
      </w:r>
    </w:p>
    <w:p w14:paraId="583E1D30" w14:textId="77777777" w:rsidR="008903CB" w:rsidRPr="00C74663" w:rsidRDefault="008903CB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1st Read - Suspension of Drop for Non-Payment Policy proposal - this may have been the old policy - question of when this would be implemented, but it is not within the purvi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>ew of Senate to create policy.</w:t>
      </w:r>
    </w:p>
    <w:p w14:paraId="61F2AD27" w14:textId="77777777" w:rsidR="008903CB" w:rsidRPr="00C74663" w:rsidRDefault="001849E0" w:rsidP="00C74663">
      <w:pPr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No questions or comments from Senate body during 1</w:t>
      </w:r>
      <w:r w:rsidRPr="00C7466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74663">
        <w:rPr>
          <w:rFonts w:asciiTheme="minorHAnsi" w:hAnsiTheme="minorHAnsi" w:cstheme="minorHAnsi"/>
          <w:sz w:val="22"/>
          <w:szCs w:val="22"/>
        </w:rPr>
        <w:t xml:space="preserve"> read.</w:t>
      </w:r>
    </w:p>
    <w:p w14:paraId="35E98E88" w14:textId="77777777" w:rsidR="00301101" w:rsidRPr="00C74663" w:rsidRDefault="00501B5B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Discussion Item</w:t>
      </w:r>
      <w:r w:rsidR="00787A86" w:rsidRPr="00C74663">
        <w:rPr>
          <w:rFonts w:asciiTheme="minorHAnsi" w:hAnsiTheme="minorHAnsi" w:cstheme="minorHAnsi"/>
          <w:sz w:val="22"/>
          <w:szCs w:val="22"/>
        </w:rPr>
        <w:t xml:space="preserve"> – </w:t>
      </w:r>
      <w:r w:rsidR="008F1589" w:rsidRPr="00C74663">
        <w:rPr>
          <w:rFonts w:asciiTheme="minorHAnsi" w:hAnsiTheme="minorHAnsi" w:cstheme="minorHAnsi"/>
          <w:sz w:val="22"/>
          <w:szCs w:val="22"/>
        </w:rPr>
        <w:t xml:space="preserve">Stephanie Clark </w:t>
      </w:r>
      <w:r w:rsidR="00787A86" w:rsidRPr="00C7466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787A86" w:rsidRPr="00C74663">
        <w:rPr>
          <w:rFonts w:asciiTheme="minorHAnsi" w:hAnsiTheme="minorHAnsi" w:cstheme="minorHAnsi"/>
          <w:sz w:val="22"/>
          <w:szCs w:val="22"/>
        </w:rPr>
        <w:t xml:space="preserve">Planning Retreat Report and local goals for Vision for Success </w:t>
      </w:r>
    </w:p>
    <w:p w14:paraId="5C0DB752" w14:textId="114AF256" w:rsidR="001849E0" w:rsidRPr="00C74663" w:rsidRDefault="001849E0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Meetings to finalize college planning goals alignment with the Chancellor’s Vision for Success will continue through April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53E9C4F" w14:textId="35E9128B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Faculty are represented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but we could use more each Friday through April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DFF3C2C" w14:textId="77777777" w:rsidR="00225A53" w:rsidRPr="00C7466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Discussion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081E85" w:rsidRPr="00C74663">
        <w:rPr>
          <w:rFonts w:asciiTheme="minorHAnsi" w:hAnsiTheme="minorHAnsi" w:cstheme="minorHAnsi"/>
          <w:sz w:val="22"/>
          <w:szCs w:val="22"/>
        </w:rPr>
        <w:t xml:space="preserve">– </w:t>
      </w:r>
      <w:r w:rsidR="00787A86" w:rsidRPr="00C74663">
        <w:rPr>
          <w:rFonts w:asciiTheme="minorHAnsi" w:hAnsiTheme="minorHAnsi" w:cstheme="minorHAnsi"/>
          <w:sz w:val="22"/>
          <w:szCs w:val="22"/>
        </w:rPr>
        <w:t xml:space="preserve">Roy Shahbazian - </w:t>
      </w:r>
      <w:r w:rsidR="00C4425E" w:rsidRPr="00C74663">
        <w:rPr>
          <w:rFonts w:asciiTheme="minorHAnsi" w:hAnsiTheme="minorHAnsi" w:cstheme="minorHAnsi"/>
          <w:sz w:val="22"/>
          <w:szCs w:val="22"/>
        </w:rPr>
        <w:t xml:space="preserve">Plenary Resolutions </w:t>
      </w:r>
    </w:p>
    <w:p w14:paraId="63B423AC" w14:textId="77777777" w:rsidR="001849E0" w:rsidRPr="00C74663" w:rsidRDefault="001849E0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Roy verbally reviewed the documents as provided. Some items of interest were highlighted.</w:t>
      </w:r>
    </w:p>
    <w:p w14:paraId="10C96676" w14:textId="314A5EE7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Early Childhood 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ducation - regional resolution, state academic senate work with the Chancellor’s Office to support campus early childhood education - support funding and qual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ity services to student parents.</w:t>
      </w:r>
    </w:p>
    <w:p w14:paraId="196C82B4" w14:textId="77777777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Chantal shared that 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>ou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r current program is impacted and could use support to expand our program - Lab schools are hands on courses where students learn first-hand their practicum, includes mentorship from Master Teachers - includes the entire family</w:t>
      </w:r>
    </w:p>
    <w:p w14:paraId="72DEF1F4" w14:textId="5A9198C9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Area D resolution - training for the BOG me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mbers on collegial consultation.</w:t>
      </w:r>
    </w:p>
    <w:p w14:paraId="6DF5112D" w14:textId="4879CC61" w:rsidR="008903CB" w:rsidRPr="00C74663" w:rsidRDefault="001128DE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Resolution on 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Accessibil</w:t>
      </w:r>
      <w:r w:rsidR="001849E0" w:rsidRPr="00C74663">
        <w:rPr>
          <w:rFonts w:asciiTheme="minorHAnsi" w:hAnsiTheme="minorHAnsi" w:cstheme="minorHAnsi"/>
          <w:sz w:val="22"/>
          <w:szCs w:val="22"/>
          <w:lang w:val="en"/>
        </w:rPr>
        <w:t>ity of publisher materials</w:t>
      </w:r>
      <w:r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DA0EF25" w14:textId="32173478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American Studies requirement might be changing through the CSUs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52034BC3" w14:textId="77777777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lastRenderedPageBreak/>
        <w:t>State Legislature - AB 302 - parking lots for students that are homeless - ASCCC supports AB 302 supports this bill, identify a housing assistant - if the law passes, every college would have to develop a plan for implementation - security, permits, safety, is it a residence?, is it just for students? How would we verify?</w:t>
      </w:r>
    </w:p>
    <w:p w14:paraId="637E5247" w14:textId="77777777" w:rsidR="008903CB" w:rsidRPr="00C74663" w:rsidRDefault="008903CB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</w:p>
    <w:p w14:paraId="002750DA" w14:textId="77777777" w:rsidR="00301101" w:rsidRPr="00C7466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Reports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5739D" w14:textId="632E5A1D" w:rsidR="00301101" w:rsidRPr="00C74663" w:rsidRDefault="00194079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President –</w:t>
      </w:r>
      <w:r w:rsidR="007324A3">
        <w:rPr>
          <w:rFonts w:asciiTheme="minorHAnsi" w:hAnsiTheme="minorHAnsi" w:cstheme="minorHAnsi"/>
          <w:sz w:val="22"/>
          <w:szCs w:val="22"/>
        </w:rPr>
        <w:t xml:space="preserve"> </w:t>
      </w:r>
      <w:r w:rsidR="00C4425E" w:rsidRPr="00C74663">
        <w:rPr>
          <w:rFonts w:asciiTheme="minorHAnsi" w:hAnsiTheme="minorHAnsi" w:cstheme="minorHAnsi"/>
          <w:sz w:val="22"/>
          <w:szCs w:val="22"/>
        </w:rPr>
        <w:t>Roy Shahbazian</w:t>
      </w:r>
      <w:r w:rsidR="007324A3">
        <w:rPr>
          <w:rFonts w:asciiTheme="minorHAnsi" w:hAnsiTheme="minorHAnsi" w:cstheme="minorHAnsi"/>
          <w:sz w:val="22"/>
          <w:szCs w:val="22"/>
        </w:rPr>
        <w:t xml:space="preserve"> (President-elect)</w:t>
      </w:r>
    </w:p>
    <w:p w14:paraId="0C4145A0" w14:textId="6CBE16D2" w:rsidR="008903CB" w:rsidRPr="00C74663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President - Roy - discussion at Board for ADA plan, addressing deficiencies - setting aside money in budget each year to address these $2M per year between the district/colleges - projects must be prioritized - there are over 10,000 items - contact Marty to identify questions to ask - Web site ADA compliant - DSPS Policies to be Board Approved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F18C917" w14:textId="77777777" w:rsidR="008903CB" w:rsidRPr="00C74663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Distinguished Faculty Awards of Excellence - April 16 @ 2, Mary 16 @ 2</w:t>
      </w:r>
    </w:p>
    <w:p w14:paraId="34E75983" w14:textId="101980DE" w:rsidR="008903CB" w:rsidRPr="00C74663" w:rsidRDefault="0030110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Sec</w:t>
      </w:r>
      <w:r w:rsidR="00874C50" w:rsidRPr="00C74663">
        <w:rPr>
          <w:rFonts w:asciiTheme="minorHAnsi" w:hAnsiTheme="minorHAnsi" w:cstheme="minorHAnsi"/>
          <w:sz w:val="22"/>
          <w:szCs w:val="22"/>
        </w:rPr>
        <w:t xml:space="preserve">retary/Treasurer – </w:t>
      </w:r>
      <w:r w:rsidR="00C4425E" w:rsidRPr="00C74663">
        <w:rPr>
          <w:rFonts w:asciiTheme="minorHAnsi" w:hAnsiTheme="minorHAnsi" w:cstheme="minorHAnsi"/>
          <w:sz w:val="22"/>
          <w:szCs w:val="22"/>
        </w:rPr>
        <w:t>Stephanie Clark</w:t>
      </w:r>
      <w:r w:rsidR="007324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61CE7B" w14:textId="246842AF" w:rsidR="00301101" w:rsidRPr="00C74663" w:rsidRDefault="00C74663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GP Report in Fernando’s absenc</w:t>
      </w:r>
      <w:r w:rsidR="008903CB" w:rsidRPr="00C74663">
        <w:rPr>
          <w:rFonts w:asciiTheme="minorHAnsi" w:hAnsiTheme="minorHAnsi" w:cstheme="minorHAnsi"/>
          <w:sz w:val="22"/>
          <w:szCs w:val="22"/>
        </w:rPr>
        <w:t>e</w:t>
      </w:r>
      <w:r w:rsidRPr="00C74663">
        <w:rPr>
          <w:rFonts w:asciiTheme="minorHAnsi" w:hAnsiTheme="minorHAnsi" w:cstheme="minorHAnsi"/>
          <w:sz w:val="22"/>
          <w:szCs w:val="22"/>
        </w:rPr>
        <w:t xml:space="preserve"> – Communication Team has developed a calendar for communicating with students, no core team meetings have occurred since</w:t>
      </w:r>
      <w:r w:rsidR="007324A3">
        <w:rPr>
          <w:rFonts w:asciiTheme="minorHAnsi" w:hAnsiTheme="minorHAnsi" w:cstheme="minorHAnsi"/>
          <w:sz w:val="22"/>
          <w:szCs w:val="22"/>
        </w:rPr>
        <w:t xml:space="preserve"> last Senate meeting</w:t>
      </w:r>
      <w:r w:rsidR="001128DE">
        <w:rPr>
          <w:rFonts w:asciiTheme="minorHAnsi" w:hAnsiTheme="minorHAnsi" w:cstheme="minorHAnsi"/>
          <w:sz w:val="22"/>
          <w:szCs w:val="22"/>
        </w:rPr>
        <w:t>.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B2100" w14:textId="77777777" w:rsidR="00301101" w:rsidRPr="00C74663" w:rsidRDefault="0030110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ASG Representative</w:t>
      </w:r>
      <w:r w:rsidR="007007F0" w:rsidRPr="00C74663">
        <w:rPr>
          <w:rFonts w:asciiTheme="minorHAnsi" w:hAnsiTheme="minorHAnsi" w:cstheme="minorHAnsi"/>
          <w:sz w:val="22"/>
          <w:szCs w:val="22"/>
        </w:rPr>
        <w:t xml:space="preserve">- </w:t>
      </w:r>
      <w:r w:rsidR="00C4425E" w:rsidRPr="00C74663">
        <w:rPr>
          <w:rFonts w:asciiTheme="minorHAnsi" w:hAnsiTheme="minorHAnsi" w:cstheme="minorHAnsi"/>
          <w:sz w:val="22"/>
          <w:szCs w:val="22"/>
        </w:rPr>
        <w:t>Breanna Ceja</w:t>
      </w:r>
    </w:p>
    <w:p w14:paraId="6B3A2B73" w14:textId="4686C73A" w:rsidR="001128DE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Breanna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 introduced herself as the ASG President. Gave an update on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transferring, American Student assoc</w:t>
      </w:r>
      <w:r w:rsidR="003803C5">
        <w:rPr>
          <w:rFonts w:asciiTheme="minorHAnsi" w:hAnsiTheme="minorHAnsi" w:cstheme="minorHAnsi"/>
          <w:sz w:val="22"/>
          <w:szCs w:val="22"/>
          <w:lang w:val="en"/>
        </w:rPr>
        <w:t xml:space="preserve">iation for CC conference in DC where they participated in meetings regarding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Pell Grant Funding, Higher Education, DACA - met with state senators and congressmen representing our district - ICC and collaboration - Wednesday 1:00-3 student debate, arguing on stand points for student issues - ASG elections 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 xml:space="preserve">occurring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April 29-30 9:30-12:30 and 3-</w:t>
      </w:r>
      <w:r w:rsidR="001128DE">
        <w:rPr>
          <w:rFonts w:asciiTheme="minorHAnsi" w:hAnsiTheme="minorHAnsi" w:cstheme="minorHAnsi"/>
          <w:sz w:val="22"/>
          <w:szCs w:val="22"/>
          <w:lang w:val="en"/>
        </w:rPr>
        <w:t>6 - Women’s History Event 11-1.</w:t>
      </w:r>
    </w:p>
    <w:p w14:paraId="486DA815" w14:textId="3E71CB18" w:rsidR="008903CB" w:rsidRPr="00C74663" w:rsidRDefault="001128DE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ASG continues 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>working on College Hour</w:t>
      </w:r>
      <w:r>
        <w:rPr>
          <w:rFonts w:asciiTheme="minorHAnsi" w:hAnsiTheme="minorHAnsi" w:cstheme="minorHAnsi"/>
          <w:sz w:val="22"/>
          <w:szCs w:val="22"/>
          <w:lang w:val="en"/>
        </w:rPr>
        <w:t>.</w:t>
      </w:r>
      <w:r w:rsidR="008903CB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1D6187A" w14:textId="77777777" w:rsidR="00301101" w:rsidRPr="00C74663" w:rsidRDefault="0030110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Curric</w:t>
      </w:r>
      <w:r w:rsidR="00194079" w:rsidRPr="00C74663">
        <w:rPr>
          <w:rFonts w:asciiTheme="minorHAnsi" w:hAnsiTheme="minorHAnsi" w:cstheme="minorHAnsi"/>
          <w:sz w:val="22"/>
          <w:szCs w:val="22"/>
        </w:rPr>
        <w:t xml:space="preserve">ulum – </w:t>
      </w:r>
      <w:r w:rsidRPr="00C74663">
        <w:rPr>
          <w:rFonts w:asciiTheme="minorHAnsi" w:hAnsiTheme="minorHAnsi" w:cstheme="minorHAnsi"/>
          <w:sz w:val="22"/>
          <w:szCs w:val="22"/>
        </w:rPr>
        <w:t>Brian Sos</w:t>
      </w:r>
    </w:p>
    <w:p w14:paraId="7D75DAE8" w14:textId="77777777" w:rsidR="00301101" w:rsidRPr="00C74663" w:rsidRDefault="00194079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Planning &amp; Budget – Ed Fosmire</w:t>
      </w:r>
    </w:p>
    <w:p w14:paraId="2D5BE746" w14:textId="7515151C" w:rsidR="008903CB" w:rsidRPr="00C74663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RARs are prioritized - up on Planning &amp; Budget website, funding decisions made during Summer</w:t>
      </w:r>
      <w:r w:rsidR="003803C5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8B0A86E" w14:textId="0C6F47D4" w:rsidR="008903CB" w:rsidRPr="003803C5" w:rsidRDefault="008903CB" w:rsidP="003803C5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Maria Aguilar Beltran- SAC receive $160,000 for hunger support, met with health &amp; wellness and assessment center - discussing mobile food distribution &amp; second harvest for establishing a pantry on campus - new vending machine options with card readers for fresh food options - vending machines that might include EBD funds - process and structure of committee for Equity/ Basic Skills meeting must attend to apply for a project</w:t>
      </w:r>
      <w:r w:rsidR="003803C5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C3A52DC" w14:textId="3D2C1EC6" w:rsidR="007007F0" w:rsidRPr="00C74663" w:rsidRDefault="007007F0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 xml:space="preserve">Facilities – </w:t>
      </w:r>
      <w:r w:rsidR="00C4425E" w:rsidRPr="003803C5">
        <w:rPr>
          <w:rFonts w:asciiTheme="minorHAnsi" w:hAnsiTheme="minorHAnsi" w:cstheme="minorHAnsi"/>
          <w:sz w:val="22"/>
          <w:szCs w:val="22"/>
        </w:rPr>
        <w:t>Marty Rudd</w:t>
      </w:r>
      <w:r w:rsidR="00C74663" w:rsidRPr="00C74663">
        <w:rPr>
          <w:rFonts w:asciiTheme="minorHAnsi" w:hAnsiTheme="minorHAnsi" w:cstheme="minorHAnsi"/>
          <w:sz w:val="22"/>
          <w:szCs w:val="22"/>
        </w:rPr>
        <w:t xml:space="preserve"> (</w:t>
      </w:r>
      <w:r w:rsidR="003803C5">
        <w:rPr>
          <w:rFonts w:asciiTheme="minorHAnsi" w:hAnsiTheme="minorHAnsi" w:cstheme="minorHAnsi"/>
          <w:sz w:val="22"/>
          <w:szCs w:val="22"/>
        </w:rPr>
        <w:t xml:space="preserve">not present, </w:t>
      </w:r>
      <w:r w:rsidR="00C74663" w:rsidRPr="00C74663">
        <w:rPr>
          <w:rFonts w:asciiTheme="minorHAnsi" w:hAnsiTheme="minorHAnsi" w:cstheme="minorHAnsi"/>
          <w:sz w:val="22"/>
          <w:szCs w:val="22"/>
        </w:rPr>
        <w:t xml:space="preserve">John </w:t>
      </w:r>
      <w:proofErr w:type="spellStart"/>
      <w:r w:rsidR="00C74663" w:rsidRPr="00C74663">
        <w:rPr>
          <w:rFonts w:asciiTheme="minorHAnsi" w:hAnsiTheme="minorHAnsi" w:cstheme="minorHAnsi"/>
          <w:sz w:val="22"/>
          <w:szCs w:val="22"/>
        </w:rPr>
        <w:t>Zarske</w:t>
      </w:r>
      <w:proofErr w:type="spellEnd"/>
      <w:r w:rsidR="00C74663" w:rsidRPr="00C74663">
        <w:rPr>
          <w:rFonts w:asciiTheme="minorHAnsi" w:hAnsiTheme="minorHAnsi" w:cstheme="minorHAnsi"/>
          <w:sz w:val="22"/>
          <w:szCs w:val="22"/>
        </w:rPr>
        <w:t xml:space="preserve"> presented earlier)</w:t>
      </w:r>
    </w:p>
    <w:p w14:paraId="1489A607" w14:textId="60E9179F" w:rsidR="00301101" w:rsidRPr="00C74663" w:rsidRDefault="00F26AA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SAC</w:t>
      </w:r>
      <w:r w:rsidR="008E7AD1" w:rsidRPr="00C74663">
        <w:rPr>
          <w:rFonts w:asciiTheme="minorHAnsi" w:hAnsiTheme="minorHAnsi" w:cstheme="minorHAnsi"/>
          <w:sz w:val="22"/>
          <w:szCs w:val="22"/>
        </w:rPr>
        <w:t xml:space="preserve">TAC – </w:t>
      </w:r>
      <w:r w:rsidR="007324A3">
        <w:rPr>
          <w:rFonts w:asciiTheme="minorHAnsi" w:hAnsiTheme="minorHAnsi" w:cstheme="minorHAnsi"/>
          <w:sz w:val="22"/>
          <w:szCs w:val="22"/>
        </w:rPr>
        <w:t>No representative present.</w:t>
      </w:r>
    </w:p>
    <w:p w14:paraId="7FB327CA" w14:textId="5262531E" w:rsidR="00874C50" w:rsidRPr="00C74663" w:rsidRDefault="00874C50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lastRenderedPageBreak/>
        <w:t xml:space="preserve">Guided Pathways – </w:t>
      </w:r>
      <w:r w:rsidRPr="003803C5">
        <w:rPr>
          <w:rFonts w:asciiTheme="minorHAnsi" w:hAnsiTheme="minorHAnsi" w:cstheme="minorHAnsi"/>
          <w:sz w:val="22"/>
          <w:szCs w:val="22"/>
        </w:rPr>
        <w:t>Fernando Ortiz</w:t>
      </w:r>
      <w:r w:rsidR="00C74663" w:rsidRPr="00C74663">
        <w:rPr>
          <w:rFonts w:asciiTheme="minorHAnsi" w:hAnsiTheme="minorHAnsi" w:cstheme="minorHAnsi"/>
          <w:sz w:val="22"/>
          <w:szCs w:val="22"/>
        </w:rPr>
        <w:t xml:space="preserve"> (</w:t>
      </w:r>
      <w:r w:rsidR="003803C5">
        <w:rPr>
          <w:rFonts w:asciiTheme="minorHAnsi" w:hAnsiTheme="minorHAnsi" w:cstheme="minorHAnsi"/>
          <w:sz w:val="22"/>
          <w:szCs w:val="22"/>
        </w:rPr>
        <w:t>not present, b</w:t>
      </w:r>
      <w:r w:rsidR="00C74663" w:rsidRPr="00C74663">
        <w:rPr>
          <w:rFonts w:asciiTheme="minorHAnsi" w:hAnsiTheme="minorHAnsi" w:cstheme="minorHAnsi"/>
          <w:sz w:val="22"/>
          <w:szCs w:val="22"/>
        </w:rPr>
        <w:t>rief comment by Stephanie Clark earlier)</w:t>
      </w:r>
    </w:p>
    <w:p w14:paraId="47AE506E" w14:textId="77777777" w:rsidR="007324A3" w:rsidRDefault="0030110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Student Equity</w:t>
      </w:r>
      <w:r w:rsidR="00392A3D" w:rsidRPr="00C74663">
        <w:rPr>
          <w:rFonts w:asciiTheme="minorHAnsi" w:hAnsiTheme="minorHAnsi" w:cstheme="minorHAnsi"/>
          <w:sz w:val="22"/>
          <w:szCs w:val="22"/>
        </w:rPr>
        <w:t xml:space="preserve"> &amp; Success</w:t>
      </w:r>
      <w:r w:rsidRPr="00C74663">
        <w:rPr>
          <w:rFonts w:asciiTheme="minorHAnsi" w:hAnsiTheme="minorHAnsi" w:cstheme="minorHAnsi"/>
          <w:sz w:val="22"/>
          <w:szCs w:val="22"/>
        </w:rPr>
        <w:t xml:space="preserve"> – </w:t>
      </w:r>
      <w:r w:rsidR="00874C50" w:rsidRPr="00C74663">
        <w:rPr>
          <w:rFonts w:asciiTheme="minorHAnsi" w:hAnsiTheme="minorHAnsi" w:cstheme="minorHAnsi"/>
          <w:sz w:val="22"/>
          <w:szCs w:val="22"/>
        </w:rPr>
        <w:t>Maria Aguilar Beltran</w:t>
      </w:r>
      <w:r w:rsidR="007324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0A7B01" w14:textId="05506282" w:rsidR="00301101" w:rsidRPr="00C74663" w:rsidRDefault="007324A3" w:rsidP="007324A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903CB" w:rsidRPr="00C74663">
        <w:rPr>
          <w:rFonts w:asciiTheme="minorHAnsi" w:hAnsiTheme="minorHAnsi" w:cstheme="minorHAnsi"/>
          <w:sz w:val="22"/>
          <w:szCs w:val="22"/>
        </w:rPr>
        <w:t>o report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1D8A57" w14:textId="77777777" w:rsidR="00301101" w:rsidRPr="00C74663" w:rsidRDefault="00392A3D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>Basic Skills</w:t>
      </w:r>
      <w:r w:rsidR="00301101" w:rsidRPr="00C74663">
        <w:rPr>
          <w:rFonts w:asciiTheme="minorHAnsi" w:hAnsiTheme="minorHAnsi" w:cstheme="minorHAnsi"/>
          <w:sz w:val="22"/>
          <w:szCs w:val="22"/>
        </w:rPr>
        <w:t>/Faculty Development – Mary Huebsch</w:t>
      </w:r>
    </w:p>
    <w:p w14:paraId="7050EF30" w14:textId="195CB1AB" w:rsidR="008903CB" w:rsidRPr="00C74663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  <w:lang w:val="en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Mary Huebsch 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>–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>‘What Metrics..’ presentation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with Janice Love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 xml:space="preserve"> was really informative –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 xml:space="preserve">there is a 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Research 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>P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>lan being developed</w:t>
      </w:r>
    </w:p>
    <w:p w14:paraId="30D423EE" w14:textId="4AA1DCF7" w:rsidR="008903CB" w:rsidRPr="00C74663" w:rsidRDefault="008903CB" w:rsidP="00C74663">
      <w:pPr>
        <w:pStyle w:val="ColorfulShading-Accent31"/>
        <w:numPr>
          <w:ilvl w:val="2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  <w:lang w:val="en"/>
        </w:rPr>
        <w:t>Equity webinar series tomorrow (27th)</w:t>
      </w:r>
      <w:r w:rsidR="00C74663" w:rsidRPr="00C74663">
        <w:rPr>
          <w:rFonts w:asciiTheme="minorHAnsi" w:hAnsiTheme="minorHAnsi" w:cstheme="minorHAnsi"/>
          <w:sz w:val="22"/>
          <w:szCs w:val="22"/>
          <w:lang w:val="en"/>
        </w:rPr>
        <w:t>, a</w:t>
      </w:r>
      <w:r w:rsidRPr="00C74663">
        <w:rPr>
          <w:rFonts w:asciiTheme="minorHAnsi" w:hAnsiTheme="minorHAnsi" w:cstheme="minorHAnsi"/>
          <w:sz w:val="22"/>
          <w:szCs w:val="22"/>
          <w:lang w:val="en"/>
        </w:rPr>
        <w:t xml:space="preserve"> registration link can be sent out, reserved room in the D building - Equity Literacy is an upcoming webinar - 1 hour</w:t>
      </w:r>
    </w:p>
    <w:p w14:paraId="55733A8D" w14:textId="77777777" w:rsidR="008903CB" w:rsidRPr="00C74663" w:rsidRDefault="00301101" w:rsidP="00C74663">
      <w:pPr>
        <w:pStyle w:val="ColorfulShading-Accent31"/>
        <w:numPr>
          <w:ilvl w:val="1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sz w:val="22"/>
          <w:szCs w:val="22"/>
        </w:rPr>
        <w:t xml:space="preserve">SCC </w:t>
      </w:r>
      <w:r w:rsidR="000C61B1" w:rsidRPr="00C74663">
        <w:rPr>
          <w:rFonts w:asciiTheme="minorHAnsi" w:hAnsiTheme="minorHAnsi" w:cstheme="minorHAnsi"/>
          <w:sz w:val="22"/>
          <w:szCs w:val="22"/>
        </w:rPr>
        <w:t>Senate Secretary/Treasurer</w:t>
      </w:r>
      <w:r w:rsidR="00874C50" w:rsidRPr="00C74663">
        <w:rPr>
          <w:rFonts w:asciiTheme="minorHAnsi" w:hAnsiTheme="minorHAnsi" w:cstheme="minorHAnsi"/>
          <w:sz w:val="22"/>
          <w:szCs w:val="22"/>
        </w:rPr>
        <w:t xml:space="preserve">– </w:t>
      </w:r>
      <w:r w:rsidR="00F234F5" w:rsidRPr="00C74663">
        <w:rPr>
          <w:rFonts w:asciiTheme="minorHAnsi" w:hAnsiTheme="minorHAnsi" w:cstheme="minorHAnsi"/>
          <w:sz w:val="22"/>
          <w:szCs w:val="22"/>
        </w:rPr>
        <w:t>Mary Me</w:t>
      </w:r>
      <w:r w:rsidR="00C4425E" w:rsidRPr="00C74663">
        <w:rPr>
          <w:rFonts w:asciiTheme="minorHAnsi" w:hAnsiTheme="minorHAnsi" w:cstheme="minorHAnsi"/>
          <w:sz w:val="22"/>
          <w:szCs w:val="22"/>
        </w:rPr>
        <w:t>t</w:t>
      </w:r>
      <w:r w:rsidR="00F234F5" w:rsidRPr="00C74663">
        <w:rPr>
          <w:rFonts w:asciiTheme="minorHAnsi" w:hAnsiTheme="minorHAnsi" w:cstheme="minorHAnsi"/>
          <w:sz w:val="22"/>
          <w:szCs w:val="22"/>
        </w:rPr>
        <w:t>tler</w:t>
      </w:r>
      <w:r w:rsidR="008903CB" w:rsidRPr="00C74663">
        <w:rPr>
          <w:rFonts w:asciiTheme="minorHAnsi" w:hAnsiTheme="minorHAnsi" w:cstheme="minorHAnsi"/>
          <w:sz w:val="22"/>
          <w:szCs w:val="22"/>
        </w:rPr>
        <w:t xml:space="preserve"> – no report</w:t>
      </w:r>
    </w:p>
    <w:p w14:paraId="409A0BF0" w14:textId="77777777" w:rsidR="00301101" w:rsidRPr="00C74663" w:rsidRDefault="00301101" w:rsidP="00C74663">
      <w:pPr>
        <w:pStyle w:val="ColorfulShading-Accent31"/>
        <w:spacing w:after="160"/>
        <w:ind w:left="0"/>
        <w:rPr>
          <w:rFonts w:asciiTheme="minorHAnsi" w:hAnsiTheme="minorHAnsi" w:cstheme="minorHAnsi"/>
          <w:sz w:val="22"/>
          <w:szCs w:val="22"/>
        </w:rPr>
      </w:pPr>
    </w:p>
    <w:p w14:paraId="70C8D26C" w14:textId="77777777" w:rsidR="00301101" w:rsidRPr="00C74663" w:rsidRDefault="00851F05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Faculty Updates</w:t>
      </w:r>
      <w:r w:rsidR="008903CB" w:rsidRPr="00C7466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none</w:t>
      </w:r>
    </w:p>
    <w:p w14:paraId="633D6A13" w14:textId="77777777" w:rsidR="00301101" w:rsidRPr="00C7466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Other</w:t>
      </w:r>
      <w:r w:rsidR="008903CB" w:rsidRPr="00C7466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none</w:t>
      </w:r>
    </w:p>
    <w:p w14:paraId="461B4A05" w14:textId="77DFC0D5" w:rsidR="00301101" w:rsidRPr="00C74663" w:rsidRDefault="00301101" w:rsidP="00C74663">
      <w:pPr>
        <w:pStyle w:val="ColorfulShading-Accent31"/>
        <w:numPr>
          <w:ilvl w:val="0"/>
          <w:numId w:val="2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74663">
        <w:rPr>
          <w:rFonts w:asciiTheme="minorHAnsi" w:hAnsiTheme="minorHAnsi" w:cstheme="minorHAnsi"/>
          <w:b/>
          <w:sz w:val="22"/>
          <w:szCs w:val="22"/>
          <w:u w:val="single"/>
        </w:rPr>
        <w:t>Adjourn</w:t>
      </w:r>
      <w:r w:rsidRPr="00C74663">
        <w:rPr>
          <w:rFonts w:asciiTheme="minorHAnsi" w:hAnsiTheme="minorHAnsi" w:cstheme="minorHAnsi"/>
          <w:sz w:val="22"/>
          <w:szCs w:val="22"/>
        </w:rPr>
        <w:t xml:space="preserve"> </w:t>
      </w:r>
      <w:r w:rsidR="008903CB" w:rsidRPr="00C74663">
        <w:rPr>
          <w:rFonts w:asciiTheme="minorHAnsi" w:hAnsiTheme="minorHAnsi" w:cstheme="minorHAnsi"/>
          <w:sz w:val="22"/>
          <w:szCs w:val="22"/>
        </w:rPr>
        <w:t>– Meeting was adjourned at 3:29 by Roy Shahbazian</w:t>
      </w:r>
      <w:r w:rsidR="007324A3">
        <w:rPr>
          <w:rFonts w:asciiTheme="minorHAnsi" w:hAnsiTheme="minorHAnsi" w:cstheme="minorHAnsi"/>
          <w:sz w:val="22"/>
          <w:szCs w:val="22"/>
        </w:rPr>
        <w:t>.</w:t>
      </w:r>
    </w:p>
    <w:sectPr w:rsidR="00301101" w:rsidRPr="00C74663" w:rsidSect="0030110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288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38FC" w14:textId="77777777" w:rsidR="0047615B" w:rsidRDefault="0047615B">
      <w:r>
        <w:separator/>
      </w:r>
    </w:p>
  </w:endnote>
  <w:endnote w:type="continuationSeparator" w:id="0">
    <w:p w14:paraId="1EC7EF29" w14:textId="77777777" w:rsidR="0047615B" w:rsidRDefault="004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9272" w14:textId="77777777" w:rsidR="00301101" w:rsidRDefault="00301101" w:rsidP="00301101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w14:paraId="5FFD0444" w14:textId="77777777" w:rsidR="00301101" w:rsidRPr="00CC5543" w:rsidRDefault="00301101" w:rsidP="00301101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governing board and the academic senate</w:t>
    </w:r>
  </w:p>
  <w:p w14:paraId="08999147" w14:textId="77777777" w:rsidR="00301101" w:rsidRDefault="00301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3316" w14:textId="77777777" w:rsidR="00394193" w:rsidRDefault="00394193" w:rsidP="00394193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w14:paraId="65B88F9C" w14:textId="713823FF" w:rsidR="00394193" w:rsidRPr="00394193" w:rsidRDefault="00394193" w:rsidP="00394193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governing board and the academic senate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8660" w14:textId="77777777" w:rsidR="00301101" w:rsidRDefault="00301101" w:rsidP="00301101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w14:paraId="6E1EDA61" w14:textId="77777777" w:rsidR="00301101" w:rsidRPr="008A1968" w:rsidRDefault="00301101" w:rsidP="00301101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</w:t>
    </w:r>
    <w:r>
      <w:rPr>
        <w:rFonts w:ascii="Calibri" w:hAnsi="Calibri" w:cs="Tahoma"/>
        <w:sz w:val="16"/>
        <w:szCs w:val="16"/>
      </w:rPr>
      <w:t>g board and the academic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6A8D" w14:textId="77777777" w:rsidR="0047615B" w:rsidRDefault="0047615B">
      <w:r>
        <w:separator/>
      </w:r>
    </w:p>
  </w:footnote>
  <w:footnote w:type="continuationSeparator" w:id="0">
    <w:p w14:paraId="5179ABCF" w14:textId="77777777" w:rsidR="0047615B" w:rsidRDefault="004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EFAD" w14:textId="1F20409D" w:rsidR="00301101" w:rsidRDefault="00003B2F">
    <w:pPr>
      <w:pStyle w:val="Header"/>
      <w:jc w:val="both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FF7CF8" wp14:editId="028E109E">
              <wp:simplePos x="0" y="0"/>
              <wp:positionH relativeFrom="column">
                <wp:posOffset>4286250</wp:posOffset>
              </wp:positionH>
              <wp:positionV relativeFrom="paragraph">
                <wp:posOffset>-95250</wp:posOffset>
              </wp:positionV>
              <wp:extent cx="1657350" cy="826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6AAD1" w14:textId="77777777" w:rsidR="00CF510F" w:rsidRDefault="00CF510F">
                          <w:pPr>
                            <w:jc w:val="right"/>
                            <w:rPr>
                              <w:sz w:val="21"/>
                            </w:rPr>
                          </w:pPr>
                        </w:p>
                        <w:p w14:paraId="00F40273" w14:textId="77777777" w:rsidR="00301101" w:rsidRDefault="00301101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1530 W. 17</w:t>
                          </w:r>
                          <w:r>
                            <w:rPr>
                              <w:sz w:val="2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1"/>
                            </w:rPr>
                            <w:t xml:space="preserve"> St.</w:t>
                          </w:r>
                        </w:p>
                        <w:p w14:paraId="2C0EA62F" w14:textId="77777777" w:rsidR="00301101" w:rsidRDefault="00301101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Santa Ana, CA 92706</w:t>
                          </w:r>
                        </w:p>
                        <w:p w14:paraId="490A1997" w14:textId="77777777" w:rsidR="00301101" w:rsidRDefault="00301101" w:rsidP="00CF510F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(714) 564-6831</w:t>
                          </w:r>
                        </w:p>
                        <w:p w14:paraId="238483E5" w14:textId="77777777" w:rsidR="000C61B1" w:rsidRDefault="000C61B1">
                          <w:pPr>
                            <w:jc w:val="right"/>
                          </w:pPr>
                          <w:r>
                            <w:rPr>
                              <w:sz w:val="21"/>
                            </w:rPr>
                            <w:t>AcademicSenate@sac.edu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F7C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7.5pt;margin-top:-7.5pt;width:130.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L3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" o:allowincell="f" stroked="f">
              <v:textbox>
                <w:txbxContent>
                  <w:p w14:paraId="5CA6AAD1" w14:textId="77777777" w:rsidR="00CF510F" w:rsidRDefault="00CF510F">
                    <w:pPr>
                      <w:jc w:val="right"/>
                      <w:rPr>
                        <w:sz w:val="21"/>
                      </w:rPr>
                    </w:pPr>
                  </w:p>
                  <w:p w14:paraId="00F40273" w14:textId="77777777" w:rsidR="00301101" w:rsidRDefault="00301101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1530 W. 17</w:t>
                    </w:r>
                    <w:r>
                      <w:rPr>
                        <w:sz w:val="21"/>
                        <w:vertAlign w:val="superscript"/>
                      </w:rPr>
                      <w:t>th</w:t>
                    </w:r>
                    <w:r>
                      <w:rPr>
                        <w:sz w:val="21"/>
                      </w:rPr>
                      <w:t xml:space="preserve"> St.</w:t>
                    </w:r>
                  </w:p>
                  <w:p w14:paraId="2C0EA62F" w14:textId="77777777" w:rsidR="00301101" w:rsidRDefault="00301101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Santa Ana, CA 92706</w:t>
                    </w:r>
                  </w:p>
                  <w:p w14:paraId="490A1997" w14:textId="77777777" w:rsidR="00301101" w:rsidRDefault="00301101" w:rsidP="00CF510F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(714) 564-6831</w:t>
                    </w:r>
                  </w:p>
                  <w:p w14:paraId="238483E5" w14:textId="77777777" w:rsidR="000C61B1" w:rsidRDefault="000C61B1">
                    <w:pPr>
                      <w:jc w:val="right"/>
                    </w:pPr>
                    <w:r>
                      <w:rPr>
                        <w:sz w:val="21"/>
                      </w:rPr>
                      <w:t>AcademicSenate@sac.edu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w:drawing>
        <wp:inline distT="0" distB="0" distL="0" distR="0" wp14:anchorId="2D6A28A9" wp14:editId="28E84667">
          <wp:extent cx="1524000" cy="523875"/>
          <wp:effectExtent l="0" t="0" r="0" b="0"/>
          <wp:docPr id="1" name="Picture 1" descr="sa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09F01" w14:textId="77777777" w:rsidR="00301101" w:rsidRDefault="00301101">
    <w:pPr>
      <w:pStyle w:val="Header"/>
      <w:jc w:val="both"/>
    </w:pPr>
    <w:r>
      <w:rPr>
        <w:smallCaps/>
        <w:sz w:val="34"/>
      </w:rPr>
      <w:t>Academic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76"/>
    <w:multiLevelType w:val="hybridMultilevel"/>
    <w:tmpl w:val="C1FA0AEE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59A413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852F40"/>
    <w:multiLevelType w:val="hybridMultilevel"/>
    <w:tmpl w:val="8A987342"/>
    <w:lvl w:ilvl="0" w:tplc="557E2A2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968BB"/>
    <w:multiLevelType w:val="hybridMultilevel"/>
    <w:tmpl w:val="F4D66040"/>
    <w:lvl w:ilvl="0" w:tplc="7180A4B2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0255C"/>
    <w:multiLevelType w:val="hybridMultilevel"/>
    <w:tmpl w:val="C4186498"/>
    <w:lvl w:ilvl="0" w:tplc="963E51F6">
      <w:start w:val="1"/>
      <w:numFmt w:val="upp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" w15:restartNumberingAfterBreak="0">
    <w:nsid w:val="12E87331"/>
    <w:multiLevelType w:val="hybridMultilevel"/>
    <w:tmpl w:val="187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B02A2"/>
    <w:multiLevelType w:val="hybridMultilevel"/>
    <w:tmpl w:val="E98E8FD4"/>
    <w:lvl w:ilvl="0" w:tplc="1AB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838EE"/>
    <w:multiLevelType w:val="hybridMultilevel"/>
    <w:tmpl w:val="B9242BBC"/>
    <w:lvl w:ilvl="0" w:tplc="C2D6FE6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7CB2085"/>
    <w:multiLevelType w:val="hybridMultilevel"/>
    <w:tmpl w:val="BD6EDE08"/>
    <w:lvl w:ilvl="0" w:tplc="4F8AECD8">
      <w:start w:val="1"/>
      <w:numFmt w:val="upperLetter"/>
      <w:lvlText w:val="%1."/>
      <w:lvlJc w:val="left"/>
      <w:pPr>
        <w:ind w:left="11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B06107B"/>
    <w:multiLevelType w:val="hybridMultilevel"/>
    <w:tmpl w:val="3F506B10"/>
    <w:lvl w:ilvl="0" w:tplc="38DE303E">
      <w:start w:val="1"/>
      <w:numFmt w:val="upperLetter"/>
      <w:lvlText w:val="%1."/>
      <w:lvlJc w:val="left"/>
      <w:pPr>
        <w:ind w:left="13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9" w15:restartNumberingAfterBreak="0">
    <w:nsid w:val="3F7C4451"/>
    <w:multiLevelType w:val="hybridMultilevel"/>
    <w:tmpl w:val="18D4F888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6E08F1"/>
    <w:multiLevelType w:val="hybridMultilevel"/>
    <w:tmpl w:val="1C8CAAD8"/>
    <w:lvl w:ilvl="0" w:tplc="4C3854F2">
      <w:start w:val="1"/>
      <w:numFmt w:val="upp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44D84E54"/>
    <w:multiLevelType w:val="hybridMultilevel"/>
    <w:tmpl w:val="6D802C0A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A9A4180"/>
    <w:multiLevelType w:val="hybridMultilevel"/>
    <w:tmpl w:val="69AC4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40854"/>
    <w:multiLevelType w:val="hybridMultilevel"/>
    <w:tmpl w:val="F4D66040"/>
    <w:lvl w:ilvl="0" w:tplc="7180A4B2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8340EA4"/>
    <w:multiLevelType w:val="hybridMultilevel"/>
    <w:tmpl w:val="942C00F2"/>
    <w:lvl w:ilvl="0" w:tplc="35985872">
      <w:start w:val="1"/>
      <w:numFmt w:val="upp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 w15:restartNumberingAfterBreak="0">
    <w:nsid w:val="5EB10703"/>
    <w:multiLevelType w:val="hybridMultilevel"/>
    <w:tmpl w:val="5A445F3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D966FD5"/>
    <w:multiLevelType w:val="hybridMultilevel"/>
    <w:tmpl w:val="17C4FF3C"/>
    <w:lvl w:ilvl="0" w:tplc="A50078FE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70AC4566"/>
    <w:multiLevelType w:val="hybridMultilevel"/>
    <w:tmpl w:val="E2F8D788"/>
    <w:lvl w:ilvl="0" w:tplc="816686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1293"/>
    <w:multiLevelType w:val="hybridMultilevel"/>
    <w:tmpl w:val="617A013C"/>
    <w:lvl w:ilvl="0" w:tplc="FB1644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74966"/>
    <w:multiLevelType w:val="hybridMultilevel"/>
    <w:tmpl w:val="FD36ADB6"/>
    <w:lvl w:ilvl="0" w:tplc="A8E63018">
      <w:start w:val="2"/>
      <w:numFmt w:val="upperLetter"/>
      <w:pStyle w:val="Heading2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5F929B3"/>
    <w:multiLevelType w:val="hybridMultilevel"/>
    <w:tmpl w:val="49ACE3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34"/>
    <w:rsid w:val="00003B2F"/>
    <w:rsid w:val="000617E5"/>
    <w:rsid w:val="00081E85"/>
    <w:rsid w:val="000B0F60"/>
    <w:rsid w:val="000C61B1"/>
    <w:rsid w:val="001128DE"/>
    <w:rsid w:val="0011793C"/>
    <w:rsid w:val="00133EAD"/>
    <w:rsid w:val="0016354B"/>
    <w:rsid w:val="00173923"/>
    <w:rsid w:val="001849E0"/>
    <w:rsid w:val="001857C4"/>
    <w:rsid w:val="00194079"/>
    <w:rsid w:val="00215D97"/>
    <w:rsid w:val="00221AE9"/>
    <w:rsid w:val="00225A53"/>
    <w:rsid w:val="00234974"/>
    <w:rsid w:val="00274D9E"/>
    <w:rsid w:val="002A36AF"/>
    <w:rsid w:val="002A7343"/>
    <w:rsid w:val="00301101"/>
    <w:rsid w:val="00314755"/>
    <w:rsid w:val="003803C5"/>
    <w:rsid w:val="00392A3D"/>
    <w:rsid w:val="00394193"/>
    <w:rsid w:val="004648C4"/>
    <w:rsid w:val="00464C5B"/>
    <w:rsid w:val="0047615B"/>
    <w:rsid w:val="004A6402"/>
    <w:rsid w:val="004C2EE1"/>
    <w:rsid w:val="004C6134"/>
    <w:rsid w:val="004F2359"/>
    <w:rsid w:val="00501B5B"/>
    <w:rsid w:val="00515A53"/>
    <w:rsid w:val="005C0A8B"/>
    <w:rsid w:val="007007F0"/>
    <w:rsid w:val="0071040F"/>
    <w:rsid w:val="007324A3"/>
    <w:rsid w:val="00787A86"/>
    <w:rsid w:val="008402BA"/>
    <w:rsid w:val="00851F05"/>
    <w:rsid w:val="00874C50"/>
    <w:rsid w:val="008903CB"/>
    <w:rsid w:val="008A1F69"/>
    <w:rsid w:val="008E7AD1"/>
    <w:rsid w:val="008F1589"/>
    <w:rsid w:val="00962049"/>
    <w:rsid w:val="00997EC8"/>
    <w:rsid w:val="00AF29AA"/>
    <w:rsid w:val="00B64E97"/>
    <w:rsid w:val="00B73599"/>
    <w:rsid w:val="00B87452"/>
    <w:rsid w:val="00BC1469"/>
    <w:rsid w:val="00BD4F8A"/>
    <w:rsid w:val="00C4425E"/>
    <w:rsid w:val="00C7189B"/>
    <w:rsid w:val="00C74663"/>
    <w:rsid w:val="00C869AE"/>
    <w:rsid w:val="00CF510F"/>
    <w:rsid w:val="00DB6632"/>
    <w:rsid w:val="00DF0798"/>
    <w:rsid w:val="00E32F79"/>
    <w:rsid w:val="00E87C6E"/>
    <w:rsid w:val="00E909DC"/>
    <w:rsid w:val="00E94BBC"/>
    <w:rsid w:val="00F234F5"/>
    <w:rsid w:val="00F26AA1"/>
    <w:rsid w:val="00F5731D"/>
    <w:rsid w:val="00F912E8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394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48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533E2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7D2F33"/>
    <w:pPr>
      <w:ind w:left="720"/>
    </w:pPr>
  </w:style>
  <w:style w:type="paragraph" w:customStyle="1" w:styleId="Default">
    <w:name w:val="Default"/>
    <w:qFormat/>
    <w:rsid w:val="00697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464C5B"/>
    <w:pPr>
      <w:ind w:left="720"/>
    </w:pPr>
  </w:style>
  <w:style w:type="paragraph" w:customStyle="1" w:styleId="MediumGrid1-Accent21">
    <w:name w:val="Medium Grid 1 - Accent 21"/>
    <w:basedOn w:val="Normal"/>
    <w:uiPriority w:val="72"/>
    <w:qFormat/>
    <w:rsid w:val="00081E85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133EAD"/>
    <w:pPr>
      <w:ind w:left="720"/>
    </w:pPr>
  </w:style>
  <w:style w:type="paragraph" w:styleId="ListParagraph">
    <w:name w:val="List Paragraph"/>
    <w:basedOn w:val="Normal"/>
    <w:uiPriority w:val="99"/>
    <w:qFormat/>
    <w:rsid w:val="00787A86"/>
    <w:pPr>
      <w:ind w:left="720"/>
    </w:pPr>
  </w:style>
  <w:style w:type="paragraph" w:styleId="Revision">
    <w:name w:val="Revision"/>
    <w:hidden/>
    <w:uiPriority w:val="99"/>
    <w:unhideWhenUsed/>
    <w:rsid w:val="00C74663"/>
    <w:rPr>
      <w:sz w:val="24"/>
    </w:rPr>
  </w:style>
  <w:style w:type="character" w:styleId="Hyperlink">
    <w:name w:val="Hyperlink"/>
    <w:basedOn w:val="DefaultParagraphFont"/>
    <w:rsid w:val="004A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onomics.com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eccc.net/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HNYXMCCMVK3K-743504103-9</_dlc_DocId>
    <_dlc_DocIdUrl xmlns="431189f8-a51b-453f-9f0c-3a0b3b65b12f">
      <Url>https://sac.edu/President/AcademicSenate/_layouts/15/DocIdRedir.aspx?ID=HNYXMCCMVK3K-743504103-9</Url>
      <Description>HNYXMCCMVK3K-743504103-9</Description>
    </_dlc_DocIdUrl>
  </documentManagement>
</p:properties>
</file>

<file path=customXml/itemProps1.xml><?xml version="1.0" encoding="utf-8"?>
<ds:datastoreItem xmlns:ds="http://schemas.openxmlformats.org/officeDocument/2006/customXml" ds:itemID="{45F6706D-E667-4CBC-8336-AB3D1952DF1D}"/>
</file>

<file path=customXml/itemProps2.xml><?xml version="1.0" encoding="utf-8"?>
<ds:datastoreItem xmlns:ds="http://schemas.openxmlformats.org/officeDocument/2006/customXml" ds:itemID="{AF181BE1-A937-4B6C-AFFC-F28A49A54800}"/>
</file>

<file path=customXml/itemProps3.xml><?xml version="1.0" encoding="utf-8"?>
<ds:datastoreItem xmlns:ds="http://schemas.openxmlformats.org/officeDocument/2006/customXml" ds:itemID="{0CA54E91-E952-48D0-883B-185325F77A1A}"/>
</file>

<file path=customXml/itemProps4.xml><?xml version="1.0" encoding="utf-8"?>
<ds:datastoreItem xmlns:ds="http://schemas.openxmlformats.org/officeDocument/2006/customXml" ds:itemID="{CE512FB3-37FF-4FC8-8254-56170F14A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Business:</vt:lpstr>
    </vt:vector>
  </TitlesOfParts>
  <Company>RSCCD</Company>
  <LinksUpToDate>false</LinksUpToDate>
  <CharactersWithSpaces>9844</CharactersWithSpaces>
  <SharedDoc>false</SharedDoc>
  <HLinks>
    <vt:vector size="6" baseType="variant">
      <vt:variant>
        <vt:i4>6946832</vt:i4>
      </vt:variant>
      <vt:variant>
        <vt:i4>7091</vt:i4>
      </vt:variant>
      <vt:variant>
        <vt:i4>1025</vt:i4>
      </vt:variant>
      <vt:variant>
        <vt:i4>1</vt:i4>
      </vt:variant>
      <vt:variant>
        <vt:lpwstr>saclogo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Business:</dc:title>
  <dc:subject/>
  <dc:creator>Smith_Chandra</dc:creator>
  <cp:keywords/>
  <cp:lastModifiedBy>Clark, Stephanie</cp:lastModifiedBy>
  <cp:revision>3</cp:revision>
  <cp:lastPrinted>2019-04-23T19:56:00Z</cp:lastPrinted>
  <dcterms:created xsi:type="dcterms:W3CDTF">2019-05-11T00:09:00Z</dcterms:created>
  <dcterms:modified xsi:type="dcterms:W3CDTF">2019-05-11T00:12:00Z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7a07f269-84d5-4289-9745-23a1b2ca658e</vt:lpwstr>
  </property>
  <property fmtid="{D5CDD505-2E9C-101B-9397-08002B2CF9AE}" pid="3" name="ContentTypeId">
    <vt:lpwstr>0x010100F90ADB4C0DF3A844A4BBD864BA281FAD</vt:lpwstr>
  </property>
</Properties>
</file>