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63D8" w14:textId="7DD57FA3" w:rsidR="54682901" w:rsidRPr="00C348B8" w:rsidRDefault="00C348B8" w:rsidP="54682901">
      <w:pPr>
        <w:rPr>
          <w:rFonts w:eastAsia="Aptos" w:cstheme="minorHAnsi"/>
          <w:b/>
          <w:bCs/>
          <w:color w:val="C00000"/>
          <w:sz w:val="28"/>
          <w:szCs w:val="28"/>
        </w:rPr>
      </w:pPr>
      <w:r w:rsidRPr="00C348B8">
        <w:rPr>
          <w:rFonts w:eastAsia="Aptos" w:cstheme="minorHAnsi"/>
          <w:b/>
          <w:bCs/>
          <w:color w:val="C00000"/>
          <w:sz w:val="28"/>
          <w:szCs w:val="28"/>
        </w:rPr>
        <w:t>Resolution S2025.07</w:t>
      </w:r>
    </w:p>
    <w:p w14:paraId="32A046AF" w14:textId="29EA5E79" w:rsidR="00C348B8" w:rsidRPr="00C348B8" w:rsidRDefault="00C348B8" w:rsidP="54682901">
      <w:pPr>
        <w:rPr>
          <w:rFonts w:eastAsia="Aptos" w:cstheme="minorHAnsi"/>
          <w:b/>
          <w:bCs/>
          <w:color w:val="C00000"/>
          <w:sz w:val="28"/>
          <w:szCs w:val="28"/>
        </w:rPr>
      </w:pPr>
      <w:r w:rsidRPr="00C348B8">
        <w:rPr>
          <w:rFonts w:eastAsia="Aptos" w:cstheme="minorHAnsi"/>
          <w:b/>
          <w:bCs/>
          <w:color w:val="C00000"/>
          <w:sz w:val="28"/>
          <w:szCs w:val="28"/>
        </w:rPr>
        <w:t>Establishment of a Faculty Liaison to the Associated Student Government (ASG)</w:t>
      </w:r>
      <w:r w:rsidRPr="00C348B8">
        <w:rPr>
          <w:rFonts w:eastAsia="Aptos" w:cstheme="minorHAnsi"/>
          <w:b/>
          <w:bCs/>
          <w:color w:val="C00000"/>
          <w:sz w:val="28"/>
          <w:szCs w:val="28"/>
        </w:rPr>
        <w:t xml:space="preserve"> at Santa Ana College</w:t>
      </w:r>
    </w:p>
    <w:p w14:paraId="1E5260BA" w14:textId="77777777" w:rsidR="00C348B8" w:rsidRDefault="00C348B8" w:rsidP="00C348B8">
      <w:pPr>
        <w:spacing w:line="120" w:lineRule="auto"/>
        <w:rPr>
          <w:rFonts w:eastAsia="Aptos" w:cstheme="minorHAnsi"/>
          <w:sz w:val="28"/>
          <w:szCs w:val="28"/>
        </w:rPr>
      </w:pPr>
    </w:p>
    <w:p w14:paraId="26703D12" w14:textId="77777777" w:rsidR="00CF7F63" w:rsidRDefault="00CF7F63" w:rsidP="54682901">
      <w:pPr>
        <w:rPr>
          <w:rFonts w:eastAsia="Aptos" w:cstheme="minorHAnsi"/>
          <w:b/>
          <w:bCs/>
        </w:rPr>
      </w:pPr>
    </w:p>
    <w:p w14:paraId="39783FF8" w14:textId="400F4FAC" w:rsidR="00C348B8" w:rsidRPr="00C348B8" w:rsidRDefault="00C348B8" w:rsidP="54682901">
      <w:pPr>
        <w:rPr>
          <w:rFonts w:eastAsia="Aptos" w:cstheme="minorHAnsi"/>
          <w:b/>
          <w:bCs/>
        </w:rPr>
      </w:pPr>
      <w:r w:rsidRPr="00C348B8">
        <w:rPr>
          <w:rFonts w:eastAsia="Aptos" w:cstheme="minorHAnsi"/>
          <w:b/>
          <w:bCs/>
        </w:rPr>
        <w:t>Moved:</w:t>
      </w:r>
    </w:p>
    <w:p w14:paraId="7EEBA09E" w14:textId="3A178D16" w:rsidR="00C348B8" w:rsidRDefault="00C348B8" w:rsidP="54682901">
      <w:pPr>
        <w:rPr>
          <w:rFonts w:eastAsia="Aptos" w:cstheme="minorHAnsi"/>
          <w:b/>
          <w:bCs/>
        </w:rPr>
      </w:pPr>
      <w:proofErr w:type="gramStart"/>
      <w:r w:rsidRPr="00C348B8">
        <w:rPr>
          <w:rFonts w:eastAsia="Aptos" w:cstheme="minorHAnsi"/>
          <w:b/>
          <w:bCs/>
        </w:rPr>
        <w:t>Seconded</w:t>
      </w:r>
      <w:proofErr w:type="gramEnd"/>
      <w:r w:rsidRPr="00C348B8">
        <w:rPr>
          <w:rFonts w:eastAsia="Aptos" w:cstheme="minorHAnsi"/>
          <w:b/>
          <w:bCs/>
        </w:rPr>
        <w:t xml:space="preserve">: </w:t>
      </w:r>
    </w:p>
    <w:p w14:paraId="120D1B4D" w14:textId="77777777" w:rsidR="00C348B8" w:rsidRDefault="00C348B8" w:rsidP="54682901">
      <w:pPr>
        <w:rPr>
          <w:rFonts w:eastAsia="Aptos" w:cstheme="minorHAnsi"/>
          <w:b/>
          <w:bCs/>
        </w:rPr>
      </w:pPr>
    </w:p>
    <w:p w14:paraId="4BC66684" w14:textId="77777777" w:rsidR="00CF7F63" w:rsidRDefault="00CF7F63" w:rsidP="54682901">
      <w:pPr>
        <w:rPr>
          <w:rFonts w:eastAsia="Aptos" w:cstheme="minorHAnsi"/>
          <w:b/>
          <w:bCs/>
        </w:rPr>
      </w:pPr>
    </w:p>
    <w:p w14:paraId="3B8350C8" w14:textId="5811F5DA" w:rsidR="00C348B8" w:rsidRDefault="00C348B8" w:rsidP="00C348B8">
      <w:proofErr w:type="gramStart"/>
      <w:r w:rsidRPr="00C348B8">
        <w:t>Whereas,</w:t>
      </w:r>
      <w:proofErr w:type="gramEnd"/>
      <w:r w:rsidRPr="00C348B8">
        <w:t xml:space="preserve"> the Academic Senate for California Community Colleges (ASCCC) holds primary responsibility under Title 5 §53200 for academic and professional matters (commonly referred to as the “10 + 1”), and student governments are granted rights under the “9 + 1” as defined by the Student Senate for California Community Colleges (SSCCC); and</w:t>
      </w:r>
    </w:p>
    <w:p w14:paraId="0DBA00D8" w14:textId="77777777" w:rsidR="00C348B8" w:rsidRPr="00C348B8" w:rsidRDefault="00C348B8" w:rsidP="00C348B8"/>
    <w:p w14:paraId="37BEE1D2" w14:textId="77777777" w:rsidR="00C348B8" w:rsidRDefault="00C348B8" w:rsidP="00C348B8">
      <w:proofErr w:type="gramStart"/>
      <w:r w:rsidRPr="00C348B8">
        <w:t>Whereas,</w:t>
      </w:r>
      <w:proofErr w:type="gramEnd"/>
      <w:r w:rsidRPr="00C348B8">
        <w:t xml:space="preserve"> effective student participation in institutional governance requires mentorship and support from faculty who understand college and district-level governance processes and who can translate those structures in student-centered and equitable ways; and</w:t>
      </w:r>
    </w:p>
    <w:p w14:paraId="459BB184" w14:textId="77777777" w:rsidR="00C348B8" w:rsidRPr="00C348B8" w:rsidRDefault="00C348B8" w:rsidP="00C348B8"/>
    <w:p w14:paraId="30EA14F9" w14:textId="77777777" w:rsidR="00C348B8" w:rsidRPr="00C348B8" w:rsidRDefault="00C348B8" w:rsidP="00C348B8">
      <w:proofErr w:type="gramStart"/>
      <w:r w:rsidRPr="00C348B8">
        <w:t>Whereas,</w:t>
      </w:r>
      <w:proofErr w:type="gramEnd"/>
      <w:r w:rsidRPr="00C348B8">
        <w:t xml:space="preserve"> student government advisors may not always be fully versed in the technical, procedural, or academic matters that arise in shared governance, creating a need for a faculty liaison who can answer questions, provide context, and bridge gaps in knowledge; and</w:t>
      </w:r>
    </w:p>
    <w:p w14:paraId="0FA3D550" w14:textId="77777777" w:rsidR="00C348B8" w:rsidRDefault="00C348B8" w:rsidP="00C348B8"/>
    <w:p w14:paraId="1F336C93" w14:textId="11B95FFB" w:rsidR="00C348B8" w:rsidRDefault="00C348B8" w:rsidP="00C348B8">
      <w:r w:rsidRPr="00C348B8">
        <w:t xml:space="preserve">Whereas, appointing a tenured faculty member with deep institutional knowledge, a demonstrated commitment to student advocacy, and the ability to support both the 10 + 1 and 9 + 1 areas of purview will enhance communication, continuity, and shared understanding across governance </w:t>
      </w:r>
      <w:proofErr w:type="gramStart"/>
      <w:r w:rsidRPr="00C348B8">
        <w:t>bodies;</w:t>
      </w:r>
      <w:proofErr w:type="gramEnd"/>
    </w:p>
    <w:p w14:paraId="74BD0017" w14:textId="77777777" w:rsidR="00C348B8" w:rsidRPr="00C348B8" w:rsidRDefault="00C348B8" w:rsidP="00C348B8"/>
    <w:p w14:paraId="602EA598" w14:textId="77777777" w:rsidR="00C348B8" w:rsidRDefault="00C348B8" w:rsidP="00C348B8">
      <w:r w:rsidRPr="00C348B8">
        <w:t>Resolved, that the ASG and Academic Senate jointly establish a Faculty Liaison to ASG, appointed by the Academic Senate, who shall be a tenured faculty member with demonstrated experience in governance, knowledge of 10 + 1 and 9 + 1 responsibilities, and a commitment to student-centered collaboration; and</w:t>
      </w:r>
    </w:p>
    <w:p w14:paraId="42DD9B29" w14:textId="77777777" w:rsidR="00C348B8" w:rsidRPr="00C348B8" w:rsidRDefault="00C348B8" w:rsidP="00C348B8"/>
    <w:p w14:paraId="2C04BF10" w14:textId="2D6A4039" w:rsidR="00C348B8" w:rsidRDefault="00C348B8" w:rsidP="00C348B8">
      <w:r w:rsidRPr="00C348B8">
        <w:t>Resolved, that the Faculty Liaison shall serve as a non-voting resource who can answer questions, explain governance processes, and provide guidance to ASG on academic and professional matters (ASCCC 10 + 1), while also supporting student purview (SSCCC 9 + 1); and</w:t>
      </w:r>
    </w:p>
    <w:p w14:paraId="02AF9CCB" w14:textId="77777777" w:rsidR="00C348B8" w:rsidRPr="00C348B8" w:rsidRDefault="00C348B8" w:rsidP="00C348B8"/>
    <w:p w14:paraId="4D228E6C" w14:textId="77777777" w:rsidR="00C348B8" w:rsidRDefault="00C348B8" w:rsidP="00C348B8">
      <w:r w:rsidRPr="00C348B8">
        <w:t>Resolved, that the Faculty Liaison shall assist with onboarding and mentorship for student representatives participating in college and district governance committees, ensuring alignment with participatory governance structures and equitable representation; and</w:t>
      </w:r>
    </w:p>
    <w:p w14:paraId="5678A2EC" w14:textId="77777777" w:rsidR="00CF7F63" w:rsidRDefault="00CF7F63" w:rsidP="00C348B8"/>
    <w:p w14:paraId="7658A39D" w14:textId="77777777" w:rsidR="00CF7F63" w:rsidRDefault="00CF7F63" w:rsidP="00C348B8"/>
    <w:p w14:paraId="5C093F45" w14:textId="77777777" w:rsidR="00CF7F63" w:rsidRDefault="00CF7F63" w:rsidP="00C348B8"/>
    <w:p w14:paraId="7B4ADF68" w14:textId="77777777" w:rsidR="00CF7F63" w:rsidRDefault="00CF7F63" w:rsidP="00C348B8"/>
    <w:p w14:paraId="05618727" w14:textId="77777777" w:rsidR="00C348B8" w:rsidRPr="00C348B8" w:rsidRDefault="00C348B8" w:rsidP="00C348B8"/>
    <w:p w14:paraId="26D8B18F" w14:textId="706FC02A" w:rsidR="00C348B8" w:rsidRPr="00C348B8" w:rsidRDefault="00C348B8" w:rsidP="00CF7F63">
      <w:pPr>
        <w:rPr>
          <w:b/>
          <w:bCs/>
        </w:rPr>
      </w:pPr>
      <w:r w:rsidRPr="00C348B8">
        <w:t>Resolved, that the Faculty Liaison will maintain regular communication with the administrator overseeing student government and collaborate with student government advisors to ensure coordinated, accurate, and effective student engagement in shared governance</w:t>
      </w:r>
      <w:r w:rsidR="00CF7F63">
        <w:t xml:space="preserve">, </w:t>
      </w:r>
      <w:r w:rsidR="00CF7F63" w:rsidRPr="00CF7F63">
        <w:t>and that</w:t>
      </w:r>
      <w:r w:rsidR="00CF7F63" w:rsidRPr="00CF7F63">
        <w:rPr>
          <w:b/>
          <w:bCs/>
        </w:rPr>
        <w:t xml:space="preserve"> </w:t>
      </w:r>
      <w:r w:rsidR="00CF7F63" w:rsidRPr="00CF7F63">
        <w:t xml:space="preserve">the appointment of the Faculty Liaison shall take effect </w:t>
      </w:r>
      <w:r w:rsidR="00CF7F63">
        <w:t xml:space="preserve">for Fall 2025 </w:t>
      </w:r>
      <w:r w:rsidR="00CF7F63" w:rsidRPr="00CF7F63">
        <w:t>in coordination with ASG and Academic Senate planning timelines</w:t>
      </w:r>
      <w:r w:rsidR="00CF7F63">
        <w:t>.</w:t>
      </w:r>
    </w:p>
    <w:p w14:paraId="577BB659" w14:textId="77777777" w:rsidR="00CF7F63" w:rsidRDefault="00CF7F63" w:rsidP="00C348B8">
      <w:pPr>
        <w:rPr>
          <w:b/>
          <w:bCs/>
        </w:rPr>
      </w:pPr>
    </w:p>
    <w:p w14:paraId="30455CDB" w14:textId="36D9AAD6" w:rsidR="00CF7F63" w:rsidRDefault="00C348B8" w:rsidP="00C348B8">
      <w:pPr>
        <w:rPr>
          <w:b/>
          <w:bCs/>
        </w:rPr>
      </w:pPr>
      <w:r w:rsidRPr="00C348B8">
        <w:rPr>
          <w:b/>
          <w:bCs/>
        </w:rPr>
        <w:t xml:space="preserve">Presented: </w:t>
      </w:r>
    </w:p>
    <w:p w14:paraId="412AE280" w14:textId="4F7E02FC" w:rsidR="00C348B8" w:rsidRPr="00C348B8" w:rsidRDefault="00C348B8" w:rsidP="00C348B8">
      <w:pPr>
        <w:rPr>
          <w:b/>
          <w:bCs/>
        </w:rPr>
      </w:pPr>
      <w:r w:rsidRPr="00C348B8">
        <w:rPr>
          <w:b/>
          <w:bCs/>
        </w:rPr>
        <w:t xml:space="preserve">Approved: </w:t>
      </w:r>
    </w:p>
    <w:sectPr w:rsidR="00C348B8" w:rsidRPr="00C348B8" w:rsidSect="00CC3B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3E69C" w14:textId="77777777" w:rsidR="00401382" w:rsidRDefault="00401382" w:rsidP="00541729">
      <w:r>
        <w:separator/>
      </w:r>
    </w:p>
  </w:endnote>
  <w:endnote w:type="continuationSeparator" w:id="0">
    <w:p w14:paraId="34B61617" w14:textId="77777777" w:rsidR="00401382" w:rsidRDefault="00401382" w:rsidP="005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859D" w14:textId="77777777" w:rsidR="00511080" w:rsidRDefault="0051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7C55" w14:textId="65AD3315" w:rsidR="00815279" w:rsidRP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President,</w:t>
    </w:r>
    <w:r w:rsidRPr="008567DF">
      <w:rPr>
        <w:rFonts w:ascii="Neutraface Text Book" w:hAnsi="Neutraface Text Book"/>
        <w:sz w:val="18"/>
        <w:szCs w:val="18"/>
      </w:rPr>
      <w:t xml:space="preserve"> Claire</w:t>
    </w:r>
    <w:r w:rsidR="007B60F2" w:rsidRPr="008567DF">
      <w:rPr>
        <w:rFonts w:ascii="Neutraface Text Book" w:hAnsi="Neutraface Text Book"/>
        <w:sz w:val="18"/>
        <w:szCs w:val="18"/>
      </w:rPr>
      <w:t xml:space="preserve"> M.</w:t>
    </w:r>
    <w:r w:rsidRPr="008567DF">
      <w:rPr>
        <w:rFonts w:ascii="Neutraface Text Book" w:hAnsi="Neutraface Text Book"/>
        <w:sz w:val="18"/>
        <w:szCs w:val="18"/>
      </w:rPr>
      <w:t xml:space="preserve"> </w:t>
    </w:r>
    <w:proofErr w:type="gramStart"/>
    <w:r w:rsidRPr="008567DF">
      <w:rPr>
        <w:rFonts w:ascii="Neutraface Text Book" w:hAnsi="Neutraface Text Book"/>
        <w:sz w:val="18"/>
        <w:szCs w:val="18"/>
      </w:rPr>
      <w:t xml:space="preserve">Coyne </w:t>
    </w:r>
    <w:r w:rsidR="007B60F2" w:rsidRPr="008567DF">
      <w:rPr>
        <w:rFonts w:ascii="Neutraface Text Book" w:hAnsi="Neutraface Text Book"/>
        <w:sz w:val="18"/>
        <w:szCs w:val="18"/>
      </w:rPr>
      <w:t xml:space="preserve"> •</w:t>
    </w:r>
    <w:proofErr w:type="gramEnd"/>
    <w:r w:rsidR="00815279" w:rsidRPr="008567DF">
      <w:rPr>
        <w:rFonts w:ascii="Neutraface Text Book" w:hAnsi="Neutraface Text Book"/>
        <w:sz w:val="18"/>
        <w:szCs w:val="18"/>
      </w:rPr>
      <w:t xml:space="preserve"> </w:t>
    </w:r>
    <w:r w:rsidR="007B60F2" w:rsidRPr="008567DF">
      <w:rPr>
        <w:rFonts w:ascii="Neutraface Text Book" w:hAnsi="Neutraface Text Book"/>
        <w:sz w:val="18"/>
        <w:szCs w:val="18"/>
      </w:rPr>
      <w:t xml:space="preserve"> </w:t>
    </w: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Pr="008567DF">
      <w:rPr>
        <w:rFonts w:ascii="Neutraface Text Demi" w:hAnsi="Neutraface Text Demi"/>
        <w:b/>
        <w:bCs/>
        <w:sz w:val="18"/>
        <w:szCs w:val="18"/>
      </w:rPr>
      <w:t xml:space="preserve"> Culture &amp; Engagement</w:t>
    </w:r>
    <w:r w:rsidRPr="008567DF">
      <w:rPr>
        <w:rFonts w:ascii="Neutraface Text Book" w:hAnsi="Neutraface Text Book"/>
        <w:sz w:val="18"/>
        <w:szCs w:val="18"/>
      </w:rPr>
      <w:t>, Amberly Chamberlain</w:t>
    </w:r>
  </w:p>
  <w:p w14:paraId="3C40D7C2" w14:textId="15B9FC33" w:rsid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007B60F2" w:rsidRPr="008567DF">
      <w:rPr>
        <w:rFonts w:ascii="Neutraface Text Demi" w:hAnsi="Neutraface Text Demi"/>
        <w:b/>
        <w:bCs/>
        <w:sz w:val="18"/>
        <w:szCs w:val="18"/>
      </w:rPr>
      <w:t xml:space="preserve"> </w:t>
    </w:r>
    <w:r w:rsidRPr="008567DF">
      <w:rPr>
        <w:rFonts w:ascii="Neutraface Text Demi" w:hAnsi="Neutraface Text Demi"/>
        <w:b/>
        <w:bCs/>
        <w:sz w:val="18"/>
        <w:szCs w:val="18"/>
      </w:rPr>
      <w:t>Community Operations</w:t>
    </w:r>
    <w:r w:rsidRPr="008567DF">
      <w:rPr>
        <w:rFonts w:ascii="Neutraface Text Book" w:hAnsi="Neutraface Text Book"/>
        <w:sz w:val="18"/>
        <w:szCs w:val="18"/>
      </w:rPr>
      <w:t xml:space="preserve">, Merari </w:t>
    </w:r>
    <w:r w:rsidR="00815279" w:rsidRPr="008567DF">
      <w:rPr>
        <w:rFonts w:ascii="Neutraface Text Book" w:hAnsi="Neutraface Text Book"/>
        <w:sz w:val="18"/>
        <w:szCs w:val="18"/>
      </w:rPr>
      <w:t>Weber</w:t>
    </w:r>
    <w:r w:rsidRPr="008567DF">
      <w:rPr>
        <w:rFonts w:ascii="Neutraface Text Book" w:hAnsi="Neutraface Text Book"/>
        <w:sz w:val="18"/>
        <w:szCs w:val="18"/>
      </w:rPr>
      <w:t xml:space="preserve"> •</w:t>
    </w:r>
    <w:r w:rsidR="008567DF">
      <w:rPr>
        <w:rFonts w:ascii="Neutraface Text Book" w:hAnsi="Neutraface Text Book"/>
        <w:sz w:val="18"/>
        <w:szCs w:val="18"/>
      </w:rPr>
      <w:t xml:space="preserve"> </w:t>
    </w:r>
    <w:r w:rsidRPr="008567DF">
      <w:rPr>
        <w:rFonts w:ascii="Neutraface Text Demi" w:hAnsi="Neutraface Text Demi"/>
        <w:b/>
        <w:bCs/>
        <w:sz w:val="18"/>
        <w:szCs w:val="18"/>
      </w:rPr>
      <w:t>Historian</w:t>
    </w:r>
    <w:r w:rsidR="008567DF" w:rsidRPr="008567DF">
      <w:rPr>
        <w:rFonts w:ascii="Neutraface Text Demi" w:hAnsi="Neutraface Text Demi"/>
        <w:b/>
        <w:bCs/>
        <w:sz w:val="18"/>
        <w:szCs w:val="18"/>
      </w:rPr>
      <w:t>,</w:t>
    </w:r>
    <w:r w:rsidRPr="008567DF">
      <w:rPr>
        <w:rFonts w:ascii="Neutraface Text Book" w:hAnsi="Neutraface Text Book"/>
        <w:sz w:val="18"/>
        <w:szCs w:val="18"/>
      </w:rPr>
      <w:t xml:space="preserve"> Andrew </w:t>
    </w:r>
    <w:r w:rsidR="00815279" w:rsidRPr="008567DF">
      <w:rPr>
        <w:rFonts w:ascii="Neutraface Text Book" w:hAnsi="Neutraface Text Book"/>
        <w:sz w:val="18"/>
        <w:szCs w:val="18"/>
      </w:rPr>
      <w:t xml:space="preserve">Barrios  </w:t>
    </w:r>
  </w:p>
  <w:p w14:paraId="08A75023" w14:textId="77777777" w:rsidR="008567DF" w:rsidRDefault="00815279"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6BDB731B" w:rsidRPr="008567DF">
      <w:rPr>
        <w:rFonts w:ascii="Neutraface Text Demi" w:hAnsi="Neutraface Text Demi"/>
        <w:b/>
        <w:bCs/>
        <w:sz w:val="18"/>
        <w:szCs w:val="18"/>
      </w:rPr>
      <w:t>Curriculum &amp; Instruction Chair</w:t>
    </w:r>
    <w:r w:rsidR="6BDB731B" w:rsidRPr="008567DF">
      <w:rPr>
        <w:rFonts w:ascii="Neutraface Text Book" w:hAnsi="Neutraface Text Book"/>
        <w:sz w:val="18"/>
        <w:szCs w:val="18"/>
      </w:rPr>
      <w:t xml:space="preserve">, Kristen </w:t>
    </w:r>
    <w:proofErr w:type="gramStart"/>
    <w:r w:rsidR="6BDB731B" w:rsidRPr="008567DF">
      <w:rPr>
        <w:rFonts w:ascii="Neutraface Text Book" w:hAnsi="Neutraface Text Book"/>
        <w:sz w:val="18"/>
        <w:szCs w:val="18"/>
      </w:rPr>
      <w:t>Robinson</w:t>
    </w:r>
    <w:r w:rsidR="008567DF">
      <w:rPr>
        <w:rFonts w:ascii="Neutraface Text Book" w:hAnsi="Neutraface Text Book"/>
        <w:sz w:val="18"/>
        <w:szCs w:val="18"/>
      </w:rPr>
      <w:t xml:space="preserve"> </w:t>
    </w:r>
    <w:r w:rsidR="008567DF" w:rsidRPr="6BDB731B">
      <w:rPr>
        <w:rFonts w:ascii="Neutraface Text Book" w:hAnsi="Neutraface Text Book"/>
        <w:sz w:val="16"/>
        <w:szCs w:val="16"/>
      </w:rPr>
      <w:t xml:space="preserve"> •</w:t>
    </w:r>
    <w:proofErr w:type="gramEnd"/>
    <w:r w:rsidR="008567DF">
      <w:rPr>
        <w:rFonts w:ascii="Neutraface Text Book" w:hAnsi="Neutraface Text Book"/>
        <w:sz w:val="16"/>
        <w:szCs w:val="16"/>
      </w:rPr>
      <w:t xml:space="preserve"> </w:t>
    </w:r>
    <w:r w:rsidR="00DC0D52" w:rsidRPr="008567DF">
      <w:rPr>
        <w:rFonts w:ascii="Times New Roman" w:hAnsi="Times New Roman" w:cs="Times New Roman"/>
        <w:sz w:val="18"/>
        <w:szCs w:val="18"/>
      </w:rPr>
      <w:t>​</w:t>
    </w:r>
    <w:r w:rsidR="00DC0D52" w:rsidRPr="008567DF">
      <w:rPr>
        <w:rFonts w:ascii="Neutraface Text Demi" w:hAnsi="Neutraface Text Demi"/>
        <w:b/>
        <w:bCs/>
        <w:sz w:val="18"/>
        <w:szCs w:val="18"/>
      </w:rPr>
      <w:t>Parliamentarian</w:t>
    </w:r>
    <w:r w:rsidR="00DC0D52" w:rsidRPr="008567DF">
      <w:rPr>
        <w:rFonts w:ascii="Neutraface Text Book" w:hAnsi="Neutraface Text Book"/>
        <w:sz w:val="18"/>
        <w:szCs w:val="18"/>
      </w:rPr>
      <w:t xml:space="preserve">, </w:t>
    </w:r>
    <w:r w:rsidR="00DC0D52" w:rsidRPr="008567DF">
      <w:rPr>
        <w:rFonts w:ascii="Times New Roman" w:hAnsi="Times New Roman" w:cs="Times New Roman"/>
        <w:sz w:val="18"/>
        <w:szCs w:val="18"/>
      </w:rPr>
      <w:t>​</w:t>
    </w:r>
    <w:r w:rsidR="00DC0D52" w:rsidRPr="008567DF">
      <w:rPr>
        <w:rFonts w:ascii="Neutraface Text Book" w:hAnsi="Neutraface Text Book"/>
        <w:sz w:val="18"/>
        <w:szCs w:val="18"/>
      </w:rPr>
      <w:t xml:space="preserve">Alejandro </w:t>
    </w:r>
    <w:r w:rsidR="009246C1" w:rsidRPr="008567DF">
      <w:rPr>
        <w:rFonts w:ascii="Neutraface Text Book" w:hAnsi="Neutraface Text Book"/>
        <w:sz w:val="18"/>
        <w:szCs w:val="18"/>
      </w:rPr>
      <w:t xml:space="preserve">Moreno   </w:t>
    </w:r>
  </w:p>
  <w:p w14:paraId="68D0364A" w14:textId="019D3FDA" w:rsidR="00DC0D52" w:rsidRPr="008567DF" w:rsidRDefault="009246C1"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00511080" w:rsidRPr="008567DF">
      <w:rPr>
        <w:rFonts w:ascii="Neutraface Text Demi" w:hAnsi="Neutraface Text Demi"/>
        <w:b/>
        <w:bCs/>
        <w:sz w:val="18"/>
        <w:szCs w:val="18"/>
      </w:rPr>
      <w:t>Full-time Members At-large</w:t>
    </w:r>
    <w:r w:rsidR="00511080" w:rsidRPr="008567DF">
      <w:rPr>
        <w:rFonts w:ascii="Neutraface Text Book" w:hAnsi="Neutraface Text Book"/>
        <w:sz w:val="18"/>
        <w:szCs w:val="18"/>
      </w:rPr>
      <w:t>, Ann Cass • Donna Khalid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74CE" w14:textId="77777777" w:rsidR="00511080" w:rsidRDefault="00511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401F" w14:textId="77777777" w:rsidR="00401382" w:rsidRDefault="00401382" w:rsidP="00541729">
      <w:r>
        <w:separator/>
      </w:r>
    </w:p>
  </w:footnote>
  <w:footnote w:type="continuationSeparator" w:id="0">
    <w:p w14:paraId="6A23ED75" w14:textId="77777777" w:rsidR="00401382" w:rsidRDefault="00401382" w:rsidP="0054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70C6" w14:textId="77777777" w:rsidR="00511080" w:rsidRDefault="00511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20E2" w14:textId="6C4FAD86" w:rsidR="00541729" w:rsidRDefault="00FE440C" w:rsidP="001C603D">
    <w:pPr>
      <w:pStyle w:val="Header"/>
      <w:spacing w:after="120"/>
      <w:jc w:val="both"/>
    </w:pPr>
    <w:r w:rsidRPr="00FE440C">
      <w:rPr>
        <w:noProof/>
      </w:rPr>
      <w:drawing>
        <wp:anchor distT="0" distB="0" distL="114300" distR="114300" simplePos="0" relativeHeight="251660288"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4DB9" w14:textId="77777777" w:rsidR="00511080" w:rsidRDefault="0051108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BAF7"/>
    <w:multiLevelType w:val="hybridMultilevel"/>
    <w:tmpl w:val="38743DC4"/>
    <w:lvl w:ilvl="0" w:tplc="F35832CC">
      <w:start w:val="1"/>
      <w:numFmt w:val="decimal"/>
      <w:lvlText w:val="%1."/>
      <w:lvlJc w:val="left"/>
      <w:pPr>
        <w:ind w:left="720" w:hanging="360"/>
      </w:pPr>
      <w:rPr>
        <w:rFonts w:ascii="Calibri" w:hAnsi="Calibri" w:hint="default"/>
      </w:rPr>
    </w:lvl>
    <w:lvl w:ilvl="1" w:tplc="0AF23494">
      <w:start w:val="1"/>
      <w:numFmt w:val="lowerLetter"/>
      <w:lvlText w:val="%2."/>
      <w:lvlJc w:val="left"/>
      <w:pPr>
        <w:ind w:left="1440" w:hanging="360"/>
      </w:pPr>
    </w:lvl>
    <w:lvl w:ilvl="2" w:tplc="72C2EBA0">
      <w:start w:val="1"/>
      <w:numFmt w:val="lowerRoman"/>
      <w:lvlText w:val="%3."/>
      <w:lvlJc w:val="right"/>
      <w:pPr>
        <w:ind w:left="2160" w:hanging="180"/>
      </w:pPr>
    </w:lvl>
    <w:lvl w:ilvl="3" w:tplc="F7F4EE38">
      <w:start w:val="1"/>
      <w:numFmt w:val="decimal"/>
      <w:lvlText w:val="%4."/>
      <w:lvlJc w:val="left"/>
      <w:pPr>
        <w:ind w:left="2880" w:hanging="360"/>
      </w:pPr>
    </w:lvl>
    <w:lvl w:ilvl="4" w:tplc="934A11F0">
      <w:start w:val="1"/>
      <w:numFmt w:val="lowerLetter"/>
      <w:lvlText w:val="%5."/>
      <w:lvlJc w:val="left"/>
      <w:pPr>
        <w:ind w:left="3600" w:hanging="360"/>
      </w:pPr>
    </w:lvl>
    <w:lvl w:ilvl="5" w:tplc="A94E995A">
      <w:start w:val="1"/>
      <w:numFmt w:val="lowerRoman"/>
      <w:lvlText w:val="%6."/>
      <w:lvlJc w:val="right"/>
      <w:pPr>
        <w:ind w:left="4320" w:hanging="180"/>
      </w:pPr>
    </w:lvl>
    <w:lvl w:ilvl="6" w:tplc="82C06A6E">
      <w:start w:val="1"/>
      <w:numFmt w:val="decimal"/>
      <w:lvlText w:val="%7."/>
      <w:lvlJc w:val="left"/>
      <w:pPr>
        <w:ind w:left="5040" w:hanging="360"/>
      </w:pPr>
    </w:lvl>
    <w:lvl w:ilvl="7" w:tplc="5628911E">
      <w:start w:val="1"/>
      <w:numFmt w:val="lowerLetter"/>
      <w:lvlText w:val="%8."/>
      <w:lvlJc w:val="left"/>
      <w:pPr>
        <w:ind w:left="5760" w:hanging="360"/>
      </w:pPr>
    </w:lvl>
    <w:lvl w:ilvl="8" w:tplc="A0066CE8">
      <w:start w:val="1"/>
      <w:numFmt w:val="lowerRoman"/>
      <w:lvlText w:val="%9."/>
      <w:lvlJc w:val="right"/>
      <w:pPr>
        <w:ind w:left="6480" w:hanging="180"/>
      </w:pPr>
    </w:lvl>
  </w:abstractNum>
  <w:num w:numId="1" w16cid:durableId="162256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F0FEA"/>
    <w:rsid w:val="00112631"/>
    <w:rsid w:val="00113F87"/>
    <w:rsid w:val="001173CE"/>
    <w:rsid w:val="0014668A"/>
    <w:rsid w:val="00176D53"/>
    <w:rsid w:val="00194A8C"/>
    <w:rsid w:val="001A4824"/>
    <w:rsid w:val="001C603D"/>
    <w:rsid w:val="001C6349"/>
    <w:rsid w:val="00224C8C"/>
    <w:rsid w:val="00233CA6"/>
    <w:rsid w:val="002602AB"/>
    <w:rsid w:val="00293B69"/>
    <w:rsid w:val="002A1E23"/>
    <w:rsid w:val="003204FB"/>
    <w:rsid w:val="003367E2"/>
    <w:rsid w:val="00347571"/>
    <w:rsid w:val="00372A77"/>
    <w:rsid w:val="00394E8C"/>
    <w:rsid w:val="003C14A0"/>
    <w:rsid w:val="003C3EB3"/>
    <w:rsid w:val="0040009B"/>
    <w:rsid w:val="00401382"/>
    <w:rsid w:val="0041692F"/>
    <w:rsid w:val="00450158"/>
    <w:rsid w:val="00456129"/>
    <w:rsid w:val="00487C6B"/>
    <w:rsid w:val="00492F91"/>
    <w:rsid w:val="00497DB0"/>
    <w:rsid w:val="00511080"/>
    <w:rsid w:val="00511CD3"/>
    <w:rsid w:val="00537017"/>
    <w:rsid w:val="00537399"/>
    <w:rsid w:val="00541729"/>
    <w:rsid w:val="00564755"/>
    <w:rsid w:val="00574E90"/>
    <w:rsid w:val="005866F6"/>
    <w:rsid w:val="005B17E2"/>
    <w:rsid w:val="0063521E"/>
    <w:rsid w:val="00681007"/>
    <w:rsid w:val="00694875"/>
    <w:rsid w:val="006D23F4"/>
    <w:rsid w:val="006D4A4D"/>
    <w:rsid w:val="00774B23"/>
    <w:rsid w:val="007B60F2"/>
    <w:rsid w:val="007F332B"/>
    <w:rsid w:val="00815279"/>
    <w:rsid w:val="00815DAF"/>
    <w:rsid w:val="00846FC7"/>
    <w:rsid w:val="008567DF"/>
    <w:rsid w:val="00883624"/>
    <w:rsid w:val="008A54B5"/>
    <w:rsid w:val="008B4BBE"/>
    <w:rsid w:val="008F3023"/>
    <w:rsid w:val="009246C1"/>
    <w:rsid w:val="0093780E"/>
    <w:rsid w:val="00962F58"/>
    <w:rsid w:val="009771CF"/>
    <w:rsid w:val="0098614A"/>
    <w:rsid w:val="009918AC"/>
    <w:rsid w:val="009D418E"/>
    <w:rsid w:val="009F13F5"/>
    <w:rsid w:val="009F65D6"/>
    <w:rsid w:val="00A00964"/>
    <w:rsid w:val="00A03561"/>
    <w:rsid w:val="00AA0DBE"/>
    <w:rsid w:val="00AE1F5B"/>
    <w:rsid w:val="00AE4E90"/>
    <w:rsid w:val="00B5422F"/>
    <w:rsid w:val="00B56F8B"/>
    <w:rsid w:val="00B858A6"/>
    <w:rsid w:val="00BB237A"/>
    <w:rsid w:val="00BB5917"/>
    <w:rsid w:val="00BB638E"/>
    <w:rsid w:val="00BE4BF2"/>
    <w:rsid w:val="00C121C1"/>
    <w:rsid w:val="00C348B8"/>
    <w:rsid w:val="00C53EA4"/>
    <w:rsid w:val="00C84281"/>
    <w:rsid w:val="00C84AE6"/>
    <w:rsid w:val="00CB0A5A"/>
    <w:rsid w:val="00CB4FC4"/>
    <w:rsid w:val="00CC3B61"/>
    <w:rsid w:val="00CC71BF"/>
    <w:rsid w:val="00CF7F63"/>
    <w:rsid w:val="00D22ACA"/>
    <w:rsid w:val="00DB559C"/>
    <w:rsid w:val="00DC0D52"/>
    <w:rsid w:val="00DC762A"/>
    <w:rsid w:val="00DD40C1"/>
    <w:rsid w:val="00DE1B21"/>
    <w:rsid w:val="00DF15DE"/>
    <w:rsid w:val="00E01592"/>
    <w:rsid w:val="00E1453B"/>
    <w:rsid w:val="00E3053F"/>
    <w:rsid w:val="00E3361E"/>
    <w:rsid w:val="00E42CF5"/>
    <w:rsid w:val="00E8541E"/>
    <w:rsid w:val="00EB4239"/>
    <w:rsid w:val="00EF38E6"/>
    <w:rsid w:val="00F02374"/>
    <w:rsid w:val="00F348B1"/>
    <w:rsid w:val="00F457EB"/>
    <w:rsid w:val="00F646CB"/>
    <w:rsid w:val="00FD0EF2"/>
    <w:rsid w:val="00FD25CF"/>
    <w:rsid w:val="00FE4395"/>
    <w:rsid w:val="00FE440C"/>
    <w:rsid w:val="028010ED"/>
    <w:rsid w:val="0B156DEB"/>
    <w:rsid w:val="0BDBBE3C"/>
    <w:rsid w:val="0DEF0308"/>
    <w:rsid w:val="10D37A9D"/>
    <w:rsid w:val="10E389D4"/>
    <w:rsid w:val="11D6B8FA"/>
    <w:rsid w:val="1202FF0F"/>
    <w:rsid w:val="15A6CC66"/>
    <w:rsid w:val="1769E056"/>
    <w:rsid w:val="180D5666"/>
    <w:rsid w:val="18D0114C"/>
    <w:rsid w:val="19ADC00D"/>
    <w:rsid w:val="1BF32374"/>
    <w:rsid w:val="1C6B08AB"/>
    <w:rsid w:val="22BACF55"/>
    <w:rsid w:val="252AD657"/>
    <w:rsid w:val="25D1C030"/>
    <w:rsid w:val="26593BA0"/>
    <w:rsid w:val="26A76DC7"/>
    <w:rsid w:val="2A5E880F"/>
    <w:rsid w:val="2A8FD164"/>
    <w:rsid w:val="30C30E6B"/>
    <w:rsid w:val="3165F3B2"/>
    <w:rsid w:val="39E18D26"/>
    <w:rsid w:val="3A4759AB"/>
    <w:rsid w:val="3EB98124"/>
    <w:rsid w:val="44F321F3"/>
    <w:rsid w:val="45F5B7F6"/>
    <w:rsid w:val="484A17F1"/>
    <w:rsid w:val="4A5F7615"/>
    <w:rsid w:val="4A782DAD"/>
    <w:rsid w:val="4B726467"/>
    <w:rsid w:val="4C61410F"/>
    <w:rsid w:val="4D57C70F"/>
    <w:rsid w:val="5146AFD7"/>
    <w:rsid w:val="5307C4CD"/>
    <w:rsid w:val="53DD9384"/>
    <w:rsid w:val="54682901"/>
    <w:rsid w:val="55E62D89"/>
    <w:rsid w:val="5E298C0B"/>
    <w:rsid w:val="5F204D53"/>
    <w:rsid w:val="5F646BA3"/>
    <w:rsid w:val="609D7CC4"/>
    <w:rsid w:val="62A90B6E"/>
    <w:rsid w:val="6BDB731B"/>
    <w:rsid w:val="6DD3E9E8"/>
    <w:rsid w:val="71E3BFDE"/>
    <w:rsid w:val="73BF76C2"/>
    <w:rsid w:val="760BF264"/>
    <w:rsid w:val="77268FC7"/>
    <w:rsid w:val="786FD32C"/>
    <w:rsid w:val="78C0E67B"/>
    <w:rsid w:val="79E47A3D"/>
    <w:rsid w:val="7A4C75DA"/>
    <w:rsid w:val="7B204EF5"/>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customStyle="1" w:styleId="HeaderChar">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customStyle="1" w:styleId="FooterChar">
    <w:name w:val="Footer Char"/>
    <w:basedOn w:val="DefaultParagraphFont"/>
    <w:link w:val="Footer"/>
    <w:uiPriority w:val="99"/>
    <w:rsid w:val="00541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238255734">
      <w:bodyDiv w:val="1"/>
      <w:marLeft w:val="0"/>
      <w:marRight w:val="0"/>
      <w:marTop w:val="0"/>
      <w:marBottom w:val="0"/>
      <w:divBdr>
        <w:top w:val="none" w:sz="0" w:space="0" w:color="auto"/>
        <w:left w:val="none" w:sz="0" w:space="0" w:color="auto"/>
        <w:bottom w:val="none" w:sz="0" w:space="0" w:color="auto"/>
        <w:right w:val="none" w:sz="0" w:space="0" w:color="auto"/>
      </w:divBdr>
    </w:div>
    <w:div w:id="474680781">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1013842843">
      <w:bodyDiv w:val="1"/>
      <w:marLeft w:val="0"/>
      <w:marRight w:val="0"/>
      <w:marTop w:val="0"/>
      <w:marBottom w:val="0"/>
      <w:divBdr>
        <w:top w:val="none" w:sz="0" w:space="0" w:color="auto"/>
        <w:left w:val="none" w:sz="0" w:space="0" w:color="auto"/>
        <w:bottom w:val="none" w:sz="0" w:space="0" w:color="auto"/>
        <w:right w:val="none" w:sz="0" w:space="0" w:color="auto"/>
      </w:divBdr>
    </w:div>
    <w:div w:id="1217274313">
      <w:bodyDiv w:val="1"/>
      <w:marLeft w:val="0"/>
      <w:marRight w:val="0"/>
      <w:marTop w:val="0"/>
      <w:marBottom w:val="0"/>
      <w:divBdr>
        <w:top w:val="none" w:sz="0" w:space="0" w:color="auto"/>
        <w:left w:val="none" w:sz="0" w:space="0" w:color="auto"/>
        <w:bottom w:val="none" w:sz="0" w:space="0" w:color="auto"/>
        <w:right w:val="none" w:sz="0" w:space="0" w:color="auto"/>
      </w:divBdr>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585535004">
      <w:bodyDiv w:val="1"/>
      <w:marLeft w:val="0"/>
      <w:marRight w:val="0"/>
      <w:marTop w:val="0"/>
      <w:marBottom w:val="0"/>
      <w:divBdr>
        <w:top w:val="none" w:sz="0" w:space="0" w:color="auto"/>
        <w:left w:val="none" w:sz="0" w:space="0" w:color="auto"/>
        <w:bottom w:val="none" w:sz="0" w:space="0" w:color="auto"/>
        <w:right w:val="none" w:sz="0" w:space="0" w:color="auto"/>
      </w:divBdr>
    </w:div>
    <w:div w:id="1637880516">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HNYXMCCMVK3K-464-1184</_dlc_DocId>
    <_dlc_DocIdUrl xmlns="431189f8-a51b-453f-9f0c-3a0b3b65b12f">
      <Url>https://www.sac.edu/President/AcademicSenate/_layouts/15/DocIdRedir.aspx?ID=HNYXMCCMVK3K-464-1184</Url>
      <Description>HNYXMCCMVK3K-464-1184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3.xml><?xml version="1.0" encoding="utf-8"?>
<ds:datastoreItem xmlns:ds="http://schemas.openxmlformats.org/officeDocument/2006/customXml" ds:itemID="{CA737A90-6A81-490E-968B-9EDE218649F3}"/>
</file>

<file path=customXml/itemProps4.xml><?xml version="1.0" encoding="utf-8"?>
<ds:datastoreItem xmlns:ds="http://schemas.openxmlformats.org/officeDocument/2006/customXml" ds:itemID="{30B32492-97E5-4A89-B878-0827E8665B0A}"/>
</file>

<file path=docProps/app.xml><?xml version="1.0" encoding="utf-8"?>
<Properties xmlns="http://schemas.openxmlformats.org/officeDocument/2006/extended-properties" xmlns:vt="http://schemas.openxmlformats.org/officeDocument/2006/docPropsVTypes">
  <Template>Normal</Template>
  <TotalTime>5</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Claire Coyne</cp:lastModifiedBy>
  <cp:revision>2</cp:revision>
  <dcterms:created xsi:type="dcterms:W3CDTF">2025-05-10T17:06:00Z</dcterms:created>
  <dcterms:modified xsi:type="dcterms:W3CDTF">2025-05-10T17:06:00Z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65a42f2a-e701-4d03-8a1c-6098fe4a7d23</vt:lpwstr>
  </property>
</Properties>
</file>