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tf" ContentType="application/x-font-ttf"/>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Lines w:val="0"/>
        <w:widowControl w:val="0"/>
        <w:spacing w:after="0" w:before="0" w:lineRule="auto"/>
        <w:jc w:val="left"/>
        <w:rPr>
          <w:rFonts w:ascii="Helvetica" w:cs="Helvetica" w:eastAsia="Helvetica" w:hAnsi="Helvetica"/>
          <w:sz w:val="24"/>
          <w:szCs w:val="24"/>
        </w:rPr>
      </w:pPr>
      <w:r w:rsidDel="00000000" w:rsidR="00000000" w:rsidRPr="00000000">
        <w:rPr>
          <w:rtl w:val="0"/>
        </w:rPr>
      </w:r>
    </w:p>
    <w:p w:rsidR="00000000" w:rsidDel="00000000" w:rsidP="00000000" w:rsidRDefault="00000000" w:rsidRPr="00000000" w14:paraId="00000002">
      <w:pPr>
        <w:widowControl w:val="0"/>
        <w:spacing w:after="100" w:before="0" w:lineRule="auto"/>
        <w:ind w:left="360" w:firstLine="0"/>
        <w:jc w:val="center"/>
        <w:rPr>
          <w:rFonts w:ascii="Helvetica" w:cs="Helvetica" w:eastAsia="Helvetica" w:hAnsi="Helvetica"/>
          <w:b w:val="1"/>
          <w:sz w:val="36"/>
          <w:szCs w:val="36"/>
        </w:rPr>
      </w:pPr>
      <w:r w:rsidDel="00000000" w:rsidR="00000000" w:rsidRPr="00000000">
        <w:rPr>
          <w:rFonts w:ascii="Helvetica" w:cs="Helvetica" w:eastAsia="Helvetica" w:hAnsi="Helvetica"/>
          <w:b w:val="1"/>
          <w:sz w:val="36"/>
          <w:szCs w:val="36"/>
          <w:rtl w:val="0"/>
        </w:rPr>
        <w:t xml:space="preserve">GP Breakout Session: Starfish (tracking)</w:t>
      </w:r>
    </w:p>
    <w:p w:rsidR="00000000" w:rsidDel="00000000" w:rsidP="00000000" w:rsidRDefault="00000000" w:rsidRPr="00000000" w14:paraId="00000003">
      <w:pPr>
        <w:widowControl w:val="0"/>
        <w:spacing w:after="100" w:before="0" w:lineRule="auto"/>
        <w:jc w:val="center"/>
        <w:rPr>
          <w:rFonts w:ascii="Helvetica" w:cs="Helvetica" w:eastAsia="Helvetica" w:hAnsi="Helvetica"/>
          <w:b w:val="1"/>
          <w:sz w:val="28"/>
          <w:szCs w:val="28"/>
        </w:rPr>
      </w:pPr>
      <w:r w:rsidDel="00000000" w:rsidR="00000000" w:rsidRPr="00000000">
        <w:rPr>
          <w:rFonts w:ascii="Helvetica" w:cs="Helvetica" w:eastAsia="Helvetica" w:hAnsi="Helvetica"/>
          <w:sz w:val="24"/>
          <w:szCs w:val="24"/>
          <w:rtl w:val="0"/>
        </w:rPr>
        <w:t xml:space="preserve">May 13, 2020</w:t>
      </w:r>
      <w:r w:rsidDel="00000000" w:rsidR="00000000" w:rsidRPr="00000000">
        <w:rPr>
          <w:rtl w:val="0"/>
        </w:rPr>
      </w:r>
    </w:p>
    <w:p w:rsidR="00000000" w:rsidDel="00000000" w:rsidP="00000000" w:rsidRDefault="00000000" w:rsidRPr="00000000" w14:paraId="00000004">
      <w:pPr>
        <w:widowControl w:val="0"/>
        <w:spacing w:line="240" w:lineRule="auto"/>
        <w:ind w:left="360" w:firstLine="0"/>
        <w:jc w:val="center"/>
        <w:rPr>
          <w:rFonts w:ascii="Helvetica" w:cs="Helvetica" w:eastAsia="Helvetica" w:hAnsi="Helvetica"/>
          <w:sz w:val="24"/>
          <w:szCs w:val="24"/>
        </w:rPr>
      </w:pPr>
      <w:r w:rsidDel="00000000" w:rsidR="00000000" w:rsidRPr="00000000">
        <w:rPr>
          <w:rFonts w:ascii="Helvetica" w:cs="Helvetica" w:eastAsia="Helvetica" w:hAnsi="Helvetica"/>
          <w:sz w:val="24"/>
          <w:szCs w:val="24"/>
          <w:rtl w:val="0"/>
        </w:rPr>
        <w:t xml:space="preserve">Session co-hosts: John Steffens, Mark Liang, and Kathy Walczak</w:t>
      </w:r>
    </w:p>
    <w:p w:rsidR="00000000" w:rsidDel="00000000" w:rsidP="00000000" w:rsidRDefault="00000000" w:rsidRPr="00000000" w14:paraId="00000005">
      <w:pPr>
        <w:widowControl w:val="0"/>
        <w:spacing w:line="240" w:lineRule="auto"/>
        <w:ind w:left="0" w:firstLine="0"/>
        <w:rPr>
          <w:rFonts w:ascii="Helvetica" w:cs="Helvetica" w:eastAsia="Helvetica" w:hAnsi="Helvetica"/>
        </w:rPr>
      </w:pPr>
      <w:r w:rsidDel="00000000" w:rsidR="00000000" w:rsidRPr="00000000">
        <w:rPr>
          <w:rtl w:val="0"/>
        </w:rPr>
      </w:r>
    </w:p>
    <w:tbl>
      <w:tblPr>
        <w:tblStyle w:val="Table1"/>
        <w:tblW w:w="1429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40"/>
        <w:gridCol w:w="5100"/>
        <w:gridCol w:w="8055"/>
        <w:tblGridChange w:id="0">
          <w:tblGrid>
            <w:gridCol w:w="1140"/>
            <w:gridCol w:w="5100"/>
            <w:gridCol w:w="8055"/>
          </w:tblGrid>
        </w:tblGridChange>
      </w:tblGrid>
      <w:tr>
        <w:trPr>
          <w:trHeight w:val="420" w:hRule="atLeast"/>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rFonts w:ascii="Helvetica" w:cs="Helvetica" w:eastAsia="Helvetica" w:hAnsi="Helvetica"/>
                <w:sz w:val="28"/>
                <w:szCs w:val="28"/>
              </w:rPr>
            </w:pPr>
            <w:r w:rsidDel="00000000" w:rsidR="00000000" w:rsidRPr="00000000">
              <w:rPr>
                <w:rFonts w:ascii="Helvetica" w:cs="Helvetica" w:eastAsia="Helvetica" w:hAnsi="Helvetica"/>
                <w:b w:val="1"/>
                <w:sz w:val="28"/>
                <w:szCs w:val="28"/>
                <w:rtl w:val="0"/>
              </w:rPr>
              <w:t xml:space="preserve">Introductions: </w:t>
            </w:r>
            <w:r w:rsidDel="00000000" w:rsidR="00000000" w:rsidRPr="00000000">
              <w:rPr>
                <w:rFonts w:ascii="Helvetica" w:cs="Helvetica" w:eastAsia="Helvetica" w:hAnsi="Helvetica"/>
                <w:sz w:val="28"/>
                <w:szCs w:val="28"/>
                <w:rtl w:val="0"/>
              </w:rPr>
              <w:t xml:space="preserve">Share name, role, why you joined this session!</w:t>
            </w:r>
          </w:p>
          <w:p w:rsidR="00000000" w:rsidDel="00000000" w:rsidP="00000000" w:rsidRDefault="00000000" w:rsidRPr="00000000" w14:paraId="00000007">
            <w:pPr>
              <w:widowControl w:val="0"/>
              <w:spacing w:line="240" w:lineRule="auto"/>
              <w:rPr>
                <w:rFonts w:ascii="Helvetica" w:cs="Helvetica" w:eastAsia="Helvetica" w:hAnsi="Helvetica"/>
                <w:b w:val="1"/>
              </w:rPr>
            </w:pPr>
            <w:r w:rsidDel="00000000" w:rsidR="00000000" w:rsidRPr="00000000">
              <w:rPr>
                <w:rtl w:val="0"/>
              </w:rPr>
            </w:r>
          </w:p>
          <w:p w:rsidR="00000000" w:rsidDel="00000000" w:rsidP="00000000" w:rsidRDefault="00000000" w:rsidRPr="00000000" w14:paraId="00000008">
            <w:pPr>
              <w:widowControl w:val="0"/>
              <w:spacing w:line="240" w:lineRule="auto"/>
              <w:rPr>
                <w:rFonts w:ascii="Helvetica" w:cs="Helvetica" w:eastAsia="Helvetica" w:hAnsi="Helvetica"/>
                <w:sz w:val="28"/>
                <w:szCs w:val="28"/>
              </w:rPr>
            </w:pPr>
            <w:r w:rsidDel="00000000" w:rsidR="00000000" w:rsidRPr="00000000">
              <w:rPr>
                <w:rFonts w:ascii="Helvetica" w:cs="Helvetica" w:eastAsia="Helvetica" w:hAnsi="Helvetica"/>
                <w:sz w:val="28"/>
                <w:szCs w:val="28"/>
                <w:rtl w:val="0"/>
              </w:rPr>
              <w:t xml:space="preserve">Name of session participants: SSarah through, Hang le, AArmando Soto, MMark Turner,CChristopher Truong, VValerie CLP,KKevin Kawa.LLiliana Oropeza.</w:t>
            </w:r>
          </w:p>
          <w:p w:rsidR="00000000" w:rsidDel="00000000" w:rsidP="00000000" w:rsidRDefault="00000000" w:rsidRPr="00000000" w14:paraId="00000009">
            <w:pPr>
              <w:widowControl w:val="0"/>
              <w:spacing w:line="240" w:lineRule="auto"/>
              <w:rPr>
                <w:rFonts w:ascii="Helvetica" w:cs="Helvetica" w:eastAsia="Helvetica" w:hAnsi="Helvetica"/>
              </w:rPr>
            </w:pPr>
            <w:r w:rsidDel="00000000" w:rsidR="00000000" w:rsidRPr="00000000">
              <w:rPr>
                <w:rtl w:val="0"/>
              </w:rPr>
            </w:r>
          </w:p>
          <w:p w:rsidR="00000000" w:rsidDel="00000000" w:rsidP="00000000" w:rsidRDefault="00000000" w:rsidRPr="00000000" w14:paraId="0000000A">
            <w:pPr>
              <w:widowControl w:val="0"/>
              <w:spacing w:line="240" w:lineRule="auto"/>
              <w:ind w:left="0" w:firstLine="90"/>
              <w:rPr>
                <w:rFonts w:ascii="Helvetica" w:cs="Helvetica" w:eastAsia="Helvetica" w:hAnsi="Helvetica"/>
              </w:rPr>
            </w:pPr>
            <w:r w:rsidDel="00000000" w:rsidR="00000000" w:rsidRPr="00000000">
              <w:rPr>
                <w:rtl w:val="0"/>
              </w:rPr>
            </w:r>
          </w:p>
          <w:p w:rsidR="00000000" w:rsidDel="00000000" w:rsidP="00000000" w:rsidRDefault="00000000" w:rsidRPr="00000000" w14:paraId="0000000B">
            <w:pPr>
              <w:widowControl w:val="0"/>
              <w:spacing w:line="240" w:lineRule="auto"/>
              <w:rPr>
                <w:rFonts w:ascii="Helvetica" w:cs="Helvetica" w:eastAsia="Helvetica" w:hAnsi="Helvetica"/>
              </w:rPr>
            </w:pPr>
            <w:r w:rsidDel="00000000" w:rsidR="00000000" w:rsidRPr="00000000">
              <w:rPr>
                <w:rtl w:val="0"/>
              </w:rPr>
            </w:r>
          </w:p>
        </w:tc>
      </w:tr>
    </w:tbl>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widowControl w:val="0"/>
        <w:spacing w:line="240" w:lineRule="auto"/>
        <w:ind w:left="0" w:firstLine="0"/>
        <w:rPr/>
      </w:pPr>
      <w:r w:rsidDel="00000000" w:rsidR="00000000" w:rsidRPr="00000000">
        <w:rPr>
          <w:rFonts w:ascii="Helvetica" w:cs="Helvetica" w:eastAsia="Helvetica" w:hAnsi="Helvetica"/>
          <w:b w:val="1"/>
          <w:sz w:val="28"/>
          <w:szCs w:val="28"/>
          <w:rtl w:val="0"/>
        </w:rPr>
        <w:t xml:space="preserve">Goals related to Starfish - scale of adoption </w:t>
      </w:r>
      <w:r w:rsidDel="00000000" w:rsidR="00000000" w:rsidRPr="00000000">
        <w:rPr>
          <w:rtl w:val="0"/>
        </w:rPr>
      </w:r>
    </w:p>
    <w:tbl>
      <w:tblPr>
        <w:tblStyle w:val="Table2"/>
        <w:tblW w:w="14355.0" w:type="dxa"/>
        <w:jc w:val="left"/>
        <w:tblInd w:w="4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965"/>
        <w:gridCol w:w="315"/>
        <w:gridCol w:w="3075"/>
        <w:tblGridChange w:id="0">
          <w:tblGrid>
            <w:gridCol w:w="10965"/>
            <w:gridCol w:w="315"/>
            <w:gridCol w:w="3075"/>
          </w:tblGrid>
        </w:tblGridChange>
      </w:tblGrid>
      <w:tr>
        <w:trPr>
          <w:trHeight w:val="330" w:hRule="atLeast"/>
        </w:trPr>
        <w:tc>
          <w:tcPr>
            <w:tcBorders>
              <w:top w:color="5b9bd5" w:space="0" w:sz="6" w:val="single"/>
              <w:left w:color="5b9bd5" w:space="0" w:sz="6" w:val="single"/>
              <w:bottom w:color="000000" w:space="0" w:sz="6" w:val="single"/>
              <w:right w:color="5b9bd5" w:space="0" w:sz="6" w:val="single"/>
            </w:tcBorders>
            <w:shd w:fill="5b9bd5" w:val="clear"/>
            <w:tcMar>
              <w:top w:w="60.0" w:type="dxa"/>
              <w:left w:w="60.0" w:type="dxa"/>
              <w:bottom w:w="60.0" w:type="dxa"/>
              <w:right w:w="60.0" w:type="dxa"/>
            </w:tcMar>
            <w:vAlign w:val="top"/>
          </w:tcPr>
          <w:p w:rsidR="00000000" w:rsidDel="00000000" w:rsidP="00000000" w:rsidRDefault="00000000" w:rsidRPr="00000000" w14:paraId="00000011">
            <w:pPr>
              <w:rPr>
                <w:rFonts w:ascii="Trebuchet MS" w:cs="Trebuchet MS" w:eastAsia="Trebuchet MS" w:hAnsi="Trebuchet MS"/>
                <w:color w:val="ffffff"/>
                <w:sz w:val="24"/>
                <w:szCs w:val="24"/>
              </w:rPr>
            </w:pPr>
            <w:r w:rsidDel="00000000" w:rsidR="00000000" w:rsidRPr="00000000">
              <w:rPr>
                <w:rFonts w:ascii="Trebuchet MS" w:cs="Trebuchet MS" w:eastAsia="Trebuchet MS" w:hAnsi="Trebuchet MS"/>
                <w:color w:val="ffffff"/>
                <w:sz w:val="24"/>
                <w:szCs w:val="24"/>
                <w:rtl w:val="0"/>
              </w:rPr>
              <w:t xml:space="preserve">Goals - what it looks like to be implementing GP redesign “at scale”</w:t>
            </w:r>
          </w:p>
        </w:tc>
        <w:tc>
          <w:tcPr>
            <w:tcBorders>
              <w:top w:color="5b9bd5" w:space="0" w:sz="6" w:val="single"/>
              <w:left w:color="5b9bd5" w:space="0" w:sz="6" w:val="single"/>
              <w:bottom w:color="000000" w:space="0" w:sz="6" w:val="single"/>
              <w:right w:color="5b9bd5" w:space="0" w:sz="6" w:val="single"/>
            </w:tcBorders>
            <w:shd w:fill="5b9bd5" w:val="clear"/>
            <w:tcMar>
              <w:top w:w="60.0" w:type="dxa"/>
              <w:left w:w="60.0" w:type="dxa"/>
              <w:bottom w:w="60.0" w:type="dxa"/>
              <w:right w:w="60.0" w:type="dxa"/>
            </w:tcMar>
            <w:vAlign w:val="top"/>
          </w:tcPr>
          <w:p w:rsidR="00000000" w:rsidDel="00000000" w:rsidP="00000000" w:rsidRDefault="00000000" w:rsidRPr="00000000" w14:paraId="00000012">
            <w:pPr>
              <w:rPr>
                <w:rFonts w:ascii="Helvetica" w:cs="Helvetica" w:eastAsia="Helvetica" w:hAnsi="Helvetica"/>
                <w:sz w:val="24"/>
                <w:szCs w:val="24"/>
              </w:rPr>
            </w:pPr>
            <w:r w:rsidDel="00000000" w:rsidR="00000000" w:rsidRPr="00000000">
              <w:rPr>
                <w:rtl w:val="0"/>
              </w:rPr>
            </w:r>
          </w:p>
        </w:tc>
        <w:tc>
          <w:tcPr>
            <w:tcBorders>
              <w:top w:color="5b9bd5" w:space="0" w:sz="6" w:val="single"/>
              <w:left w:color="5b9bd5" w:space="0" w:sz="6" w:val="single"/>
              <w:bottom w:color="000000" w:space="0" w:sz="6" w:val="single"/>
              <w:right w:color="5b9bd5" w:space="0" w:sz="6" w:val="single"/>
            </w:tcBorders>
            <w:shd w:fill="5b9bd5" w:val="clear"/>
            <w:tcMar>
              <w:top w:w="60.0" w:type="dxa"/>
              <w:left w:w="60.0" w:type="dxa"/>
              <w:bottom w:w="60.0" w:type="dxa"/>
              <w:right w:w="60.0" w:type="dxa"/>
            </w:tcMar>
            <w:vAlign w:val="top"/>
          </w:tcPr>
          <w:p w:rsidR="00000000" w:rsidDel="00000000" w:rsidP="00000000" w:rsidRDefault="00000000" w:rsidRPr="00000000" w14:paraId="00000013">
            <w:pPr>
              <w:rPr>
                <w:rFonts w:ascii="Trebuchet MS" w:cs="Trebuchet MS" w:eastAsia="Trebuchet MS" w:hAnsi="Trebuchet MS"/>
                <w:color w:val="ffffff"/>
                <w:sz w:val="24"/>
                <w:szCs w:val="24"/>
              </w:rPr>
            </w:pPr>
            <w:r w:rsidDel="00000000" w:rsidR="00000000" w:rsidRPr="00000000">
              <w:rPr>
                <w:rFonts w:ascii="Trebuchet MS" w:cs="Trebuchet MS" w:eastAsia="Trebuchet MS" w:hAnsi="Trebuchet MS"/>
                <w:color w:val="ffffff"/>
                <w:sz w:val="24"/>
                <w:szCs w:val="24"/>
                <w:rtl w:val="0"/>
              </w:rPr>
              <w:t xml:space="preserve">SAC status</w:t>
            </w:r>
          </w:p>
        </w:tc>
      </w:tr>
      <w:tr>
        <w:trPr>
          <w:trHeight w:val="1125" w:hRule="atLeast"/>
        </w:trPr>
        <w:tc>
          <w:tcPr>
            <w:tcBorders>
              <w:top w:color="000000" w:space="0" w:sz="6" w:val="single"/>
              <w:left w:color="000000" w:space="0" w:sz="6" w:val="single"/>
              <w:bottom w:color="000000" w:space="0" w:sz="6" w:val="single"/>
              <w:right w:color="000000" w:space="0" w:sz="0" w:val="nil"/>
            </w:tcBorders>
            <w:shd w:fill="deeaf6" w:val="clear"/>
            <w:tcMar>
              <w:top w:w="60.0" w:type="dxa"/>
              <w:left w:w="60.0" w:type="dxa"/>
              <w:bottom w:w="60.0" w:type="dxa"/>
              <w:right w:w="60.0" w:type="dxa"/>
            </w:tcMar>
            <w:vAlign w:val="top"/>
          </w:tcPr>
          <w:p w:rsidR="00000000" w:rsidDel="00000000" w:rsidP="00000000" w:rsidRDefault="00000000" w:rsidRPr="00000000" w14:paraId="00000014">
            <w:pPr>
              <w:widowControl w:val="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3b. Students can easily see how far they have come and what they need to do to complete their program.</w:t>
            </w:r>
          </w:p>
        </w:tc>
        <w:tc>
          <w:tcPr>
            <w:tcBorders>
              <w:top w:color="000000" w:space="0" w:sz="6" w:val="single"/>
              <w:left w:color="000000" w:space="0" w:sz="0" w:val="nil"/>
              <w:bottom w:color="000000" w:space="0" w:sz="6" w:val="single"/>
              <w:right w:color="000000" w:space="0" w:sz="6" w:val="single"/>
            </w:tcBorders>
            <w:shd w:fill="deeaf6" w:val="clear"/>
            <w:tcMar>
              <w:top w:w="60.0" w:type="dxa"/>
              <w:left w:w="60.0" w:type="dxa"/>
              <w:bottom w:w="60.0" w:type="dxa"/>
              <w:right w:w="60.0" w:type="dxa"/>
            </w:tcMar>
            <w:vAlign w:val="top"/>
          </w:tcPr>
          <w:p w:rsidR="00000000" w:rsidDel="00000000" w:rsidP="00000000" w:rsidRDefault="00000000" w:rsidRPr="00000000" w14:paraId="00000015">
            <w:pPr>
              <w:rPr>
                <w:rFonts w:ascii="Trebuchet MS" w:cs="Trebuchet MS" w:eastAsia="Trebuchet MS" w:hAnsi="Trebuchet MS"/>
                <w:sz w:val="24"/>
                <w:szCs w:val="24"/>
              </w:rPr>
            </w:pP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shd w:fill="deeaf6" w:val="clear"/>
            <w:tcMar>
              <w:top w:w="60.0" w:type="dxa"/>
              <w:left w:w="60.0" w:type="dxa"/>
              <w:bottom w:w="60.0" w:type="dxa"/>
              <w:right w:w="60.0" w:type="dxa"/>
            </w:tcMar>
            <w:vAlign w:val="top"/>
          </w:tcPr>
          <w:p w:rsidR="00000000" w:rsidDel="00000000" w:rsidP="00000000" w:rsidRDefault="00000000" w:rsidRPr="00000000" w14:paraId="00000016">
            <w:pPr>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Planning to Scale</w:t>
            </w:r>
          </w:p>
        </w:tc>
      </w:tr>
      <w:tr>
        <w:trPr>
          <w:trHeight w:val="825" w:hRule="atLeast"/>
        </w:trPr>
        <w:tc>
          <w:tcPr>
            <w:tcBorders>
              <w:top w:color="000000" w:space="0" w:sz="6" w:val="single"/>
              <w:left w:color="000000" w:space="0" w:sz="6" w:val="single"/>
              <w:bottom w:color="000000" w:space="0" w:sz="6" w:val="single"/>
              <w:right w:color="000000" w:space="0" w:sz="0" w:val="nil"/>
            </w:tcBorders>
            <w:tcMar>
              <w:top w:w="60.0" w:type="dxa"/>
              <w:left w:w="60.0" w:type="dxa"/>
              <w:bottom w:w="60.0" w:type="dxa"/>
              <w:right w:w="60.0" w:type="dxa"/>
            </w:tcMar>
            <w:vAlign w:val="top"/>
          </w:tcPr>
          <w:p w:rsidR="00000000" w:rsidDel="00000000" w:rsidP="00000000" w:rsidRDefault="00000000" w:rsidRPr="00000000" w14:paraId="00000017">
            <w:pPr>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3c. Advisors and students are alerted when students are at risk of falling off their program plans and have policies and supports in place to intervene in ways that help students get back on track.</w:t>
            </w:r>
          </w:p>
          <w:p w:rsidR="00000000" w:rsidDel="00000000" w:rsidP="00000000" w:rsidRDefault="00000000" w:rsidRPr="00000000" w14:paraId="00000018">
            <w:pPr>
              <w:rPr>
                <w:rFonts w:ascii="Trebuchet MS" w:cs="Trebuchet MS" w:eastAsia="Trebuchet MS" w:hAnsi="Trebuchet MS"/>
                <w:sz w:val="24"/>
                <w:szCs w:val="24"/>
              </w:rPr>
            </w:pP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19">
            <w:pPr>
              <w:rPr>
                <w:rFonts w:ascii="Trebuchet MS" w:cs="Trebuchet MS" w:eastAsia="Trebuchet MS" w:hAnsi="Trebuchet MS"/>
                <w:sz w:val="24"/>
                <w:szCs w:val="24"/>
              </w:rPr>
            </w:pP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1A">
            <w:pPr>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Planning to Scale</w:t>
            </w:r>
          </w:p>
        </w:tc>
      </w:tr>
    </w:tbl>
    <w:p w:rsidR="00000000" w:rsidDel="00000000" w:rsidP="00000000" w:rsidRDefault="00000000" w:rsidRPr="00000000" w14:paraId="0000001B">
      <w:pPr>
        <w:ind w:firstLine="0"/>
        <w:rPr>
          <w:b w:val="1"/>
          <w:sz w:val="28"/>
          <w:szCs w:val="28"/>
        </w:rPr>
      </w:pPr>
      <w:r w:rsidDel="00000000" w:rsidR="00000000" w:rsidRPr="00000000">
        <w:rPr>
          <w:rtl w:val="0"/>
        </w:rPr>
      </w:r>
    </w:p>
    <w:p w:rsidR="00000000" w:rsidDel="00000000" w:rsidP="00000000" w:rsidRDefault="00000000" w:rsidRPr="00000000" w14:paraId="0000001C">
      <w:pPr>
        <w:ind w:firstLine="0"/>
        <w:rPr>
          <w:b w:val="1"/>
          <w:sz w:val="28"/>
          <w:szCs w:val="28"/>
        </w:rPr>
      </w:pPr>
      <w:r w:rsidDel="00000000" w:rsidR="00000000" w:rsidRPr="00000000">
        <w:rPr>
          <w:rtl w:val="0"/>
        </w:rPr>
      </w:r>
    </w:p>
    <w:p w:rsidR="00000000" w:rsidDel="00000000" w:rsidP="00000000" w:rsidRDefault="00000000" w:rsidRPr="00000000" w14:paraId="0000001D">
      <w:pPr>
        <w:ind w:firstLine="0"/>
        <w:rPr>
          <w:b w:val="1"/>
          <w:sz w:val="28"/>
          <w:szCs w:val="28"/>
        </w:rPr>
      </w:pPr>
      <w:r w:rsidDel="00000000" w:rsidR="00000000" w:rsidRPr="00000000">
        <w:rPr>
          <w:rtl w:val="0"/>
        </w:rPr>
      </w:r>
    </w:p>
    <w:p w:rsidR="00000000" w:rsidDel="00000000" w:rsidP="00000000" w:rsidRDefault="00000000" w:rsidRPr="00000000" w14:paraId="0000001E">
      <w:pPr>
        <w:ind w:firstLine="0"/>
        <w:rPr>
          <w:b w:val="1"/>
          <w:sz w:val="28"/>
          <w:szCs w:val="28"/>
        </w:rPr>
      </w:pPr>
      <w:r w:rsidDel="00000000" w:rsidR="00000000" w:rsidRPr="00000000">
        <w:rPr>
          <w:rtl w:val="0"/>
        </w:rPr>
      </w:r>
    </w:p>
    <w:p w:rsidR="00000000" w:rsidDel="00000000" w:rsidP="00000000" w:rsidRDefault="00000000" w:rsidRPr="00000000" w14:paraId="0000001F">
      <w:pPr>
        <w:ind w:firstLine="0"/>
        <w:rPr>
          <w:b w:val="1"/>
          <w:sz w:val="28"/>
          <w:szCs w:val="28"/>
        </w:rPr>
      </w:pPr>
      <w:r w:rsidDel="00000000" w:rsidR="00000000" w:rsidRPr="00000000">
        <w:rPr>
          <w:rtl w:val="0"/>
        </w:rPr>
      </w:r>
    </w:p>
    <w:p w:rsidR="00000000" w:rsidDel="00000000" w:rsidP="00000000" w:rsidRDefault="00000000" w:rsidRPr="00000000" w14:paraId="00000020">
      <w:pPr>
        <w:ind w:firstLine="0"/>
        <w:rPr>
          <w:b w:val="1"/>
          <w:sz w:val="28"/>
          <w:szCs w:val="28"/>
        </w:rPr>
      </w:pPr>
      <w:r w:rsidDel="00000000" w:rsidR="00000000" w:rsidRPr="00000000">
        <w:rPr>
          <w:rtl w:val="0"/>
        </w:rPr>
      </w:r>
    </w:p>
    <w:p w:rsidR="00000000" w:rsidDel="00000000" w:rsidP="00000000" w:rsidRDefault="00000000" w:rsidRPr="00000000" w14:paraId="00000021">
      <w:pPr>
        <w:ind w:firstLine="0"/>
        <w:rPr>
          <w:b w:val="1"/>
          <w:sz w:val="28"/>
          <w:szCs w:val="28"/>
        </w:rPr>
      </w:pPr>
      <w:r w:rsidDel="00000000" w:rsidR="00000000" w:rsidRPr="00000000">
        <w:rPr>
          <w:b w:val="1"/>
          <w:sz w:val="28"/>
          <w:szCs w:val="28"/>
          <w:rtl w:val="0"/>
        </w:rPr>
        <w:t xml:space="preserve">Take inventory &amp; brainstorm </w:t>
      </w:r>
    </w:p>
    <w:p w:rsidR="00000000" w:rsidDel="00000000" w:rsidP="00000000" w:rsidRDefault="00000000" w:rsidRPr="00000000" w14:paraId="00000022">
      <w:pPr>
        <w:ind w:left="-360" w:firstLine="360"/>
        <w:rPr>
          <w:sz w:val="24"/>
          <w:szCs w:val="24"/>
        </w:rPr>
      </w:pPr>
      <w:r w:rsidDel="00000000" w:rsidR="00000000" w:rsidRPr="00000000">
        <w:rPr>
          <w:sz w:val="24"/>
          <w:szCs w:val="24"/>
          <w:rtl w:val="0"/>
        </w:rPr>
        <w:t xml:space="preserve">Step 1: Where we are now - </w:t>
      </w:r>
      <w:r w:rsidDel="00000000" w:rsidR="00000000" w:rsidRPr="00000000">
        <w:rPr>
          <w:i w:val="1"/>
          <w:sz w:val="24"/>
          <w:szCs w:val="24"/>
          <w:rtl w:val="0"/>
        </w:rPr>
        <w:t xml:space="preserve">What are the current practices/progress related to this </w:t>
      </w:r>
      <w:r w:rsidDel="00000000" w:rsidR="00000000" w:rsidRPr="00000000">
        <w:rPr>
          <w:i w:val="1"/>
          <w:sz w:val="24"/>
          <w:szCs w:val="24"/>
          <w:rtl w:val="0"/>
        </w:rPr>
        <w:t xml:space="preserve">goal</w:t>
      </w:r>
      <w:r w:rsidDel="00000000" w:rsidR="00000000" w:rsidRPr="00000000">
        <w:rPr>
          <w:i w:val="1"/>
          <w:sz w:val="24"/>
          <w:szCs w:val="24"/>
          <w:rtl w:val="0"/>
        </w:rPr>
        <w:t xml:space="preserve">?</w:t>
      </w:r>
      <w:r w:rsidDel="00000000" w:rsidR="00000000" w:rsidRPr="00000000">
        <w:rPr>
          <w:sz w:val="24"/>
          <w:szCs w:val="24"/>
          <w:rtl w:val="0"/>
        </w:rPr>
        <w:t xml:space="preserve"> </w:t>
      </w:r>
    </w:p>
    <w:p w:rsidR="00000000" w:rsidDel="00000000" w:rsidP="00000000" w:rsidRDefault="00000000" w:rsidRPr="00000000" w14:paraId="00000023">
      <w:pPr>
        <w:ind w:left="-360" w:firstLine="360"/>
        <w:rPr>
          <w:i w:val="1"/>
          <w:sz w:val="24"/>
          <w:szCs w:val="24"/>
        </w:rPr>
      </w:pPr>
      <w:r w:rsidDel="00000000" w:rsidR="00000000" w:rsidRPr="00000000">
        <w:rPr>
          <w:sz w:val="24"/>
          <w:szCs w:val="24"/>
          <w:rtl w:val="0"/>
        </w:rPr>
        <w:t xml:space="preserve">Step 2: Path </w:t>
      </w:r>
      <w:r w:rsidDel="00000000" w:rsidR="00000000" w:rsidRPr="00000000">
        <w:rPr>
          <w:sz w:val="24"/>
          <w:szCs w:val="24"/>
          <w:rtl w:val="0"/>
        </w:rPr>
        <w:t xml:space="preserve">ahead</w:t>
      </w:r>
      <w:r w:rsidDel="00000000" w:rsidR="00000000" w:rsidRPr="00000000">
        <w:rPr>
          <w:sz w:val="24"/>
          <w:szCs w:val="24"/>
          <w:rtl w:val="0"/>
        </w:rPr>
        <w:t xml:space="preserve"> - </w:t>
      </w:r>
      <w:r w:rsidDel="00000000" w:rsidR="00000000" w:rsidRPr="00000000">
        <w:rPr>
          <w:i w:val="1"/>
          <w:sz w:val="24"/>
          <w:szCs w:val="24"/>
          <w:rtl w:val="0"/>
        </w:rPr>
        <w:t xml:space="preserve">How could we better support students (or support more students) in this area?</w:t>
      </w:r>
    </w:p>
    <w:tbl>
      <w:tblPr>
        <w:tblStyle w:val="Table3"/>
        <w:tblW w:w="15608.51435052554" w:type="dxa"/>
        <w:jc w:val="left"/>
        <w:tblInd w:w="4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80.4229836264403"/>
        <w:gridCol w:w="465"/>
        <w:gridCol w:w="5685"/>
        <w:gridCol w:w="5685"/>
        <w:gridCol w:w="1193.091366899101"/>
        <w:tblGridChange w:id="0">
          <w:tblGrid>
            <w:gridCol w:w="2580.4229836264403"/>
            <w:gridCol w:w="465"/>
            <w:gridCol w:w="5685"/>
            <w:gridCol w:w="5685"/>
            <w:gridCol w:w="1193.091366899101"/>
          </w:tblGrid>
        </w:tblGridChange>
      </w:tblGrid>
      <w:tr>
        <w:trPr>
          <w:trHeight w:val="330" w:hRule="atLeast"/>
        </w:trPr>
        <w:tc>
          <w:tcPr>
            <w:tcBorders>
              <w:top w:color="5b9bd5" w:space="0" w:sz="6" w:val="single"/>
              <w:left w:color="5b9bd5" w:space="0" w:sz="6" w:val="single"/>
              <w:bottom w:color="000000" w:space="0" w:sz="6" w:val="single"/>
              <w:right w:color="5b9bd5" w:space="0" w:sz="6" w:val="single"/>
            </w:tcBorders>
            <w:shd w:fill="5b9bd5" w:val="clear"/>
            <w:tcMar>
              <w:top w:w="60.0" w:type="dxa"/>
              <w:left w:w="60.0" w:type="dxa"/>
              <w:bottom w:w="60.0" w:type="dxa"/>
              <w:right w:w="60.0" w:type="dxa"/>
            </w:tcMar>
            <w:vAlign w:val="top"/>
          </w:tcPr>
          <w:p w:rsidR="00000000" w:rsidDel="00000000" w:rsidP="00000000" w:rsidRDefault="00000000" w:rsidRPr="00000000" w14:paraId="00000024">
            <w:pPr>
              <w:ind w:firstLine="0"/>
              <w:rPr>
                <w:rFonts w:ascii="Trebuchet MS" w:cs="Trebuchet MS" w:eastAsia="Trebuchet MS" w:hAnsi="Trebuchet MS"/>
                <w:color w:val="ffffff"/>
                <w:sz w:val="24"/>
                <w:szCs w:val="24"/>
              </w:rPr>
            </w:pPr>
            <w:r w:rsidDel="00000000" w:rsidR="00000000" w:rsidRPr="00000000">
              <w:rPr>
                <w:rFonts w:ascii="Trebuchet MS" w:cs="Trebuchet MS" w:eastAsia="Trebuchet MS" w:hAnsi="Trebuchet MS"/>
                <w:color w:val="ffffff"/>
                <w:sz w:val="24"/>
                <w:szCs w:val="24"/>
                <w:rtl w:val="0"/>
              </w:rPr>
              <w:t xml:space="preserve">Goals </w:t>
            </w:r>
          </w:p>
        </w:tc>
        <w:tc>
          <w:tcPr>
            <w:tcBorders>
              <w:top w:color="5b9bd5" w:space="0" w:sz="6" w:val="single"/>
              <w:left w:color="5b9bd5" w:space="0" w:sz="6" w:val="single"/>
              <w:bottom w:color="000000" w:space="0" w:sz="6" w:val="single"/>
              <w:right w:color="5b9bd5" w:space="0" w:sz="6" w:val="single"/>
            </w:tcBorders>
            <w:shd w:fill="5b9bd5" w:val="clear"/>
            <w:tcMar>
              <w:top w:w="60.0" w:type="dxa"/>
              <w:left w:w="60.0" w:type="dxa"/>
              <w:bottom w:w="60.0" w:type="dxa"/>
              <w:right w:w="60.0" w:type="dxa"/>
            </w:tcMar>
            <w:vAlign w:val="top"/>
          </w:tcPr>
          <w:p w:rsidR="00000000" w:rsidDel="00000000" w:rsidP="00000000" w:rsidRDefault="00000000" w:rsidRPr="00000000" w14:paraId="00000025">
            <w:pPr>
              <w:ind w:firstLine="0"/>
              <w:rPr>
                <w:rFonts w:ascii="Helvetica" w:cs="Helvetica" w:eastAsia="Helvetica" w:hAnsi="Helvetica"/>
                <w:sz w:val="24"/>
                <w:szCs w:val="24"/>
              </w:rPr>
            </w:pPr>
            <w:r w:rsidDel="00000000" w:rsidR="00000000" w:rsidRPr="00000000">
              <w:rPr>
                <w:rtl w:val="0"/>
              </w:rPr>
            </w:r>
          </w:p>
        </w:tc>
        <w:tc>
          <w:tcPr>
            <w:tcBorders>
              <w:top w:color="5b9bd5" w:space="0" w:sz="6" w:val="single"/>
              <w:left w:color="5b9bd5" w:space="0" w:sz="6" w:val="single"/>
              <w:bottom w:color="000000" w:space="0" w:sz="6" w:val="single"/>
              <w:right w:color="5b9bd5" w:space="0" w:sz="6" w:val="single"/>
            </w:tcBorders>
            <w:shd w:fill="5b9bd5" w:val="clear"/>
            <w:tcMar>
              <w:top w:w="60.0" w:type="dxa"/>
              <w:left w:w="60.0" w:type="dxa"/>
              <w:bottom w:w="60.0" w:type="dxa"/>
              <w:right w:w="60.0" w:type="dxa"/>
            </w:tcMar>
            <w:vAlign w:val="top"/>
          </w:tcPr>
          <w:p w:rsidR="00000000" w:rsidDel="00000000" w:rsidP="00000000" w:rsidRDefault="00000000" w:rsidRPr="00000000" w14:paraId="00000026">
            <w:pPr>
              <w:ind w:firstLine="90"/>
              <w:rPr>
                <w:rFonts w:ascii="Trebuchet MS" w:cs="Trebuchet MS" w:eastAsia="Trebuchet MS" w:hAnsi="Trebuchet MS"/>
                <w:color w:val="ffffff"/>
                <w:sz w:val="24"/>
                <w:szCs w:val="24"/>
              </w:rPr>
            </w:pPr>
            <w:r w:rsidDel="00000000" w:rsidR="00000000" w:rsidRPr="00000000">
              <w:rPr>
                <w:rFonts w:ascii="Trebuchet MS" w:cs="Trebuchet MS" w:eastAsia="Trebuchet MS" w:hAnsi="Trebuchet MS"/>
                <w:color w:val="ffffff"/>
                <w:sz w:val="24"/>
                <w:szCs w:val="24"/>
                <w:rtl w:val="0"/>
              </w:rPr>
              <w:t xml:space="preserve">1) Where we are now - current practices/progress </w:t>
            </w:r>
          </w:p>
        </w:tc>
        <w:tc>
          <w:tcPr>
            <w:tcBorders>
              <w:top w:color="5b9bd5" w:space="0" w:sz="6" w:val="single"/>
              <w:left w:color="5b9bd5" w:space="0" w:sz="6" w:val="single"/>
              <w:bottom w:color="000000" w:space="0" w:sz="6" w:val="single"/>
              <w:right w:color="5b9bd5" w:space="0" w:sz="6" w:val="single"/>
            </w:tcBorders>
            <w:shd w:fill="5b9bd5" w:val="clear"/>
            <w:tcMar>
              <w:top w:w="60.0" w:type="dxa"/>
              <w:left w:w="60.0" w:type="dxa"/>
              <w:bottom w:w="60.0" w:type="dxa"/>
              <w:right w:w="60.0" w:type="dxa"/>
            </w:tcMar>
            <w:vAlign w:val="top"/>
          </w:tcPr>
          <w:p w:rsidR="00000000" w:rsidDel="00000000" w:rsidP="00000000" w:rsidRDefault="00000000" w:rsidRPr="00000000" w14:paraId="00000027">
            <w:pPr>
              <w:ind w:firstLine="90"/>
              <w:rPr>
                <w:rFonts w:ascii="Trebuchet MS" w:cs="Trebuchet MS" w:eastAsia="Trebuchet MS" w:hAnsi="Trebuchet MS"/>
                <w:color w:val="ffffff"/>
                <w:sz w:val="24"/>
                <w:szCs w:val="24"/>
              </w:rPr>
            </w:pPr>
            <w:r w:rsidDel="00000000" w:rsidR="00000000" w:rsidRPr="00000000">
              <w:rPr>
                <w:rFonts w:ascii="Trebuchet MS" w:cs="Trebuchet MS" w:eastAsia="Trebuchet MS" w:hAnsi="Trebuchet MS"/>
                <w:color w:val="ffffff"/>
                <w:sz w:val="24"/>
                <w:szCs w:val="24"/>
                <w:rtl w:val="0"/>
              </w:rPr>
              <w:t xml:space="preserve">2) </w:t>
            </w:r>
            <w:r w:rsidDel="00000000" w:rsidR="00000000" w:rsidRPr="00000000">
              <w:rPr>
                <w:rFonts w:ascii="Trebuchet MS" w:cs="Trebuchet MS" w:eastAsia="Trebuchet MS" w:hAnsi="Trebuchet MS"/>
                <w:color w:val="ffffff"/>
                <w:sz w:val="24"/>
                <w:szCs w:val="24"/>
                <w:rtl w:val="0"/>
              </w:rPr>
              <w:t xml:space="preserve">How to better support students</w:t>
            </w:r>
            <w:r w:rsidDel="00000000" w:rsidR="00000000" w:rsidRPr="00000000">
              <w:rPr>
                <w:rtl w:val="0"/>
              </w:rPr>
            </w:r>
          </w:p>
        </w:tc>
      </w:tr>
      <w:tr>
        <w:trPr>
          <w:trHeight w:val="1125" w:hRule="atLeast"/>
        </w:trPr>
        <w:tc>
          <w:tcPr>
            <w:tcBorders>
              <w:top w:color="000000" w:space="0" w:sz="6" w:val="single"/>
              <w:left w:color="000000" w:space="0" w:sz="6" w:val="single"/>
              <w:bottom w:color="000000" w:space="0" w:sz="6" w:val="single"/>
              <w:right w:color="000000" w:space="0" w:sz="0" w:val="nil"/>
            </w:tcBorders>
            <w:shd w:fill="deeaf6" w:val="clear"/>
            <w:tcMar>
              <w:top w:w="60.0" w:type="dxa"/>
              <w:left w:w="60.0" w:type="dxa"/>
              <w:bottom w:w="60.0" w:type="dxa"/>
              <w:right w:w="60.0" w:type="dxa"/>
            </w:tcMar>
            <w:vAlign w:val="top"/>
          </w:tcPr>
          <w:p w:rsidR="00000000" w:rsidDel="00000000" w:rsidP="00000000" w:rsidRDefault="00000000" w:rsidRPr="00000000" w14:paraId="00000028">
            <w:pPr>
              <w:widowControl w:val="0"/>
              <w:ind w:firstLine="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3b. Students can easily see how far they have come and what they need to do to complete their program.</w:t>
            </w:r>
          </w:p>
        </w:tc>
        <w:tc>
          <w:tcPr>
            <w:tcBorders>
              <w:top w:color="000000" w:space="0" w:sz="6" w:val="single"/>
              <w:left w:color="000000" w:space="0" w:sz="0" w:val="nil"/>
              <w:bottom w:color="000000" w:space="0" w:sz="6" w:val="single"/>
              <w:right w:color="000000" w:space="0" w:sz="6" w:val="single"/>
            </w:tcBorders>
            <w:shd w:fill="deeaf6" w:val="clear"/>
            <w:tcMar>
              <w:top w:w="60.0" w:type="dxa"/>
              <w:left w:w="60.0" w:type="dxa"/>
              <w:bottom w:w="60.0" w:type="dxa"/>
              <w:right w:w="60.0" w:type="dxa"/>
            </w:tcMar>
            <w:vAlign w:val="top"/>
          </w:tcPr>
          <w:p w:rsidR="00000000" w:rsidDel="00000000" w:rsidP="00000000" w:rsidRDefault="00000000" w:rsidRPr="00000000" w14:paraId="00000029">
            <w:pPr>
              <w:ind w:firstLine="0"/>
              <w:rPr>
                <w:rFonts w:ascii="Trebuchet MS" w:cs="Trebuchet MS" w:eastAsia="Trebuchet MS" w:hAnsi="Trebuchet MS"/>
                <w:sz w:val="24"/>
                <w:szCs w:val="24"/>
              </w:rPr>
            </w:pP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shd w:fill="deeaf6" w:val="clear"/>
            <w:tcMar>
              <w:top w:w="60.0" w:type="dxa"/>
              <w:left w:w="60.0" w:type="dxa"/>
              <w:bottom w:w="60.0" w:type="dxa"/>
              <w:right w:w="60.0" w:type="dxa"/>
            </w:tcMar>
            <w:vAlign w:val="top"/>
          </w:tcPr>
          <w:p w:rsidR="00000000" w:rsidDel="00000000" w:rsidP="00000000" w:rsidRDefault="00000000" w:rsidRPr="00000000" w14:paraId="0000002A">
            <w:pPr>
              <w:ind w:left="0" w:firstLine="0"/>
              <w:rPr>
                <w:rFonts w:ascii="Trebuchet MS" w:cs="Trebuchet MS" w:eastAsia="Trebuchet MS" w:hAnsi="Trebuchet MS"/>
                <w:sz w:val="24"/>
                <w:szCs w:val="24"/>
              </w:rPr>
            </w:pP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shd w:fill="deeaf6" w:val="clear"/>
            <w:tcMar>
              <w:top w:w="60.0" w:type="dxa"/>
              <w:left w:w="60.0" w:type="dxa"/>
              <w:bottom w:w="60.0" w:type="dxa"/>
              <w:right w:w="60.0" w:type="dxa"/>
            </w:tcMar>
            <w:vAlign w:val="top"/>
          </w:tcPr>
          <w:p w:rsidR="00000000" w:rsidDel="00000000" w:rsidP="00000000" w:rsidRDefault="00000000" w:rsidRPr="00000000" w14:paraId="0000002B">
            <w:pPr>
              <w:ind w:left="0" w:firstLine="0"/>
              <w:rPr>
                <w:rFonts w:ascii="Trebuchet MS" w:cs="Trebuchet MS" w:eastAsia="Trebuchet MS" w:hAnsi="Trebuchet MS"/>
                <w:sz w:val="24"/>
                <w:szCs w:val="24"/>
              </w:rPr>
            </w:pPr>
            <w:r w:rsidDel="00000000" w:rsidR="00000000" w:rsidRPr="00000000">
              <w:rPr>
                <w:rtl w:val="0"/>
              </w:rPr>
            </w:r>
          </w:p>
        </w:tc>
      </w:tr>
      <w:tr>
        <w:trPr>
          <w:trHeight w:val="825" w:hRule="atLeast"/>
        </w:trPr>
        <w:tc>
          <w:tcPr>
            <w:tcBorders>
              <w:top w:color="000000" w:space="0" w:sz="6" w:val="single"/>
              <w:left w:color="000000" w:space="0" w:sz="6" w:val="single"/>
              <w:bottom w:color="000000" w:space="0" w:sz="6" w:val="single"/>
              <w:right w:color="000000" w:space="0" w:sz="0" w:val="nil"/>
            </w:tcBorders>
            <w:tcMar>
              <w:top w:w="60.0" w:type="dxa"/>
              <w:left w:w="60.0" w:type="dxa"/>
              <w:bottom w:w="60.0" w:type="dxa"/>
              <w:right w:w="60.0" w:type="dxa"/>
            </w:tcMar>
            <w:vAlign w:val="top"/>
          </w:tcPr>
          <w:p w:rsidR="00000000" w:rsidDel="00000000" w:rsidP="00000000" w:rsidRDefault="00000000" w:rsidRPr="00000000" w14:paraId="0000002C">
            <w:pPr>
              <w:ind w:firstLine="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3c. Advisors and students are alerted when students are at risk of falling off their program plans and have policies and supports in place to intervene in ways that help students get back on track.</w:t>
            </w:r>
          </w:p>
        </w:tc>
        <w:tc>
          <w:tcPr>
            <w:tcBorders>
              <w:top w:color="000000" w:space="0" w:sz="6" w:val="single"/>
              <w:left w:color="000000" w:space="0" w:sz="0" w:val="nil"/>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2D">
            <w:pPr>
              <w:ind w:firstLine="0"/>
              <w:rPr>
                <w:rFonts w:ascii="Trebuchet MS" w:cs="Trebuchet MS" w:eastAsia="Trebuchet MS" w:hAnsi="Trebuchet MS"/>
                <w:sz w:val="24"/>
                <w:szCs w:val="24"/>
              </w:rPr>
            </w:pP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2E">
            <w:pPr>
              <w:ind w:left="0" w:firstLine="0"/>
              <w:rPr>
                <w:rFonts w:ascii="Trebuchet MS" w:cs="Trebuchet MS" w:eastAsia="Trebuchet MS" w:hAnsi="Trebuchet MS"/>
                <w:sz w:val="24"/>
                <w:szCs w:val="24"/>
              </w:rPr>
            </w:pP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2F">
            <w:pPr>
              <w:ind w:left="0" w:firstLine="0"/>
              <w:rPr>
                <w:rFonts w:ascii="Trebuchet MS" w:cs="Trebuchet MS" w:eastAsia="Trebuchet MS" w:hAnsi="Trebuchet MS"/>
                <w:sz w:val="24"/>
                <w:szCs w:val="24"/>
              </w:rPr>
            </w:pPr>
            <w:r w:rsidDel="00000000" w:rsidR="00000000" w:rsidRPr="00000000">
              <w:rPr>
                <w:rtl w:val="0"/>
              </w:rPr>
            </w:r>
          </w:p>
        </w:tc>
      </w:tr>
    </w:tbl>
    <w:p w:rsidR="00000000" w:rsidDel="00000000" w:rsidP="00000000" w:rsidRDefault="00000000" w:rsidRPr="00000000" w14:paraId="00000030">
      <w:pPr>
        <w:ind w:firstLine="0"/>
        <w:rPr>
          <w:b w:val="1"/>
          <w:sz w:val="28"/>
          <w:szCs w:val="28"/>
        </w:rPr>
      </w:pPr>
      <w:r w:rsidDel="00000000" w:rsidR="00000000" w:rsidRPr="00000000">
        <w:rPr>
          <w:rtl w:val="0"/>
        </w:rPr>
      </w:r>
    </w:p>
    <w:p w:rsidR="00000000" w:rsidDel="00000000" w:rsidP="00000000" w:rsidRDefault="00000000" w:rsidRPr="00000000" w14:paraId="00000031">
      <w:pPr>
        <w:ind w:firstLine="0"/>
        <w:rPr>
          <w:b w:val="1"/>
          <w:sz w:val="28"/>
          <w:szCs w:val="28"/>
        </w:rPr>
      </w:pPr>
      <w:r w:rsidDel="00000000" w:rsidR="00000000" w:rsidRPr="00000000">
        <w:rPr>
          <w:rtl w:val="0"/>
        </w:rPr>
      </w:r>
    </w:p>
    <w:p w:rsidR="00000000" w:rsidDel="00000000" w:rsidP="00000000" w:rsidRDefault="00000000" w:rsidRPr="00000000" w14:paraId="00000032">
      <w:pPr>
        <w:ind w:firstLine="0"/>
        <w:rPr>
          <w:b w:val="1"/>
          <w:sz w:val="28"/>
          <w:szCs w:val="28"/>
        </w:rPr>
      </w:pPr>
      <w:r w:rsidDel="00000000" w:rsidR="00000000" w:rsidRPr="00000000">
        <w:rPr>
          <w:rtl w:val="0"/>
        </w:rPr>
      </w:r>
    </w:p>
    <w:p w:rsidR="00000000" w:rsidDel="00000000" w:rsidP="00000000" w:rsidRDefault="00000000" w:rsidRPr="00000000" w14:paraId="00000033">
      <w:pPr>
        <w:ind w:firstLine="0"/>
        <w:rPr>
          <w:b w:val="1"/>
          <w:sz w:val="28"/>
          <w:szCs w:val="28"/>
        </w:rPr>
      </w:pPr>
      <w:r w:rsidDel="00000000" w:rsidR="00000000" w:rsidRPr="00000000">
        <w:rPr>
          <w:rtl w:val="0"/>
        </w:rPr>
      </w:r>
    </w:p>
    <w:p w:rsidR="00000000" w:rsidDel="00000000" w:rsidP="00000000" w:rsidRDefault="00000000" w:rsidRPr="00000000" w14:paraId="00000034">
      <w:pPr>
        <w:ind w:firstLine="0"/>
        <w:rPr>
          <w:b w:val="1"/>
          <w:sz w:val="28"/>
          <w:szCs w:val="28"/>
        </w:rPr>
      </w:pPr>
      <w:r w:rsidDel="00000000" w:rsidR="00000000" w:rsidRPr="00000000">
        <w:rPr>
          <w:rtl w:val="0"/>
        </w:rPr>
      </w:r>
    </w:p>
    <w:p w:rsidR="00000000" w:rsidDel="00000000" w:rsidP="00000000" w:rsidRDefault="00000000" w:rsidRPr="00000000" w14:paraId="00000035">
      <w:pPr>
        <w:ind w:firstLine="0"/>
        <w:rPr>
          <w:b w:val="1"/>
          <w:sz w:val="28"/>
          <w:szCs w:val="28"/>
        </w:rPr>
      </w:pPr>
      <w:r w:rsidDel="00000000" w:rsidR="00000000" w:rsidRPr="00000000">
        <w:rPr>
          <w:rtl w:val="0"/>
        </w:rPr>
      </w:r>
    </w:p>
    <w:p w:rsidR="00000000" w:rsidDel="00000000" w:rsidP="00000000" w:rsidRDefault="00000000" w:rsidRPr="00000000" w14:paraId="00000036">
      <w:pPr>
        <w:ind w:firstLine="0"/>
        <w:rPr>
          <w:b w:val="1"/>
          <w:sz w:val="28"/>
          <w:szCs w:val="28"/>
        </w:rPr>
      </w:pPr>
      <w:r w:rsidDel="00000000" w:rsidR="00000000" w:rsidRPr="00000000">
        <w:rPr>
          <w:rtl w:val="0"/>
        </w:rPr>
      </w:r>
    </w:p>
    <w:p w:rsidR="00000000" w:rsidDel="00000000" w:rsidP="00000000" w:rsidRDefault="00000000" w:rsidRPr="00000000" w14:paraId="00000037">
      <w:pPr>
        <w:ind w:firstLine="0"/>
        <w:rPr>
          <w:b w:val="1"/>
          <w:sz w:val="28"/>
          <w:szCs w:val="28"/>
        </w:rPr>
      </w:pPr>
      <w:r w:rsidDel="00000000" w:rsidR="00000000" w:rsidRPr="00000000">
        <w:rPr>
          <w:b w:val="1"/>
          <w:sz w:val="28"/>
          <w:szCs w:val="28"/>
          <w:rtl w:val="0"/>
        </w:rPr>
        <w:t xml:space="preserve">Review goals and prioritize </w:t>
      </w:r>
    </w:p>
    <w:p w:rsidR="00000000" w:rsidDel="00000000" w:rsidP="00000000" w:rsidRDefault="00000000" w:rsidRPr="00000000" w14:paraId="00000038">
      <w:pPr>
        <w:ind w:firstLine="0"/>
        <w:rPr>
          <w:sz w:val="24"/>
          <w:szCs w:val="24"/>
        </w:rPr>
      </w:pPr>
      <w:r w:rsidDel="00000000" w:rsidR="00000000" w:rsidRPr="00000000">
        <w:rPr>
          <w:sz w:val="24"/>
          <w:szCs w:val="24"/>
          <w:rtl w:val="0"/>
        </w:rPr>
        <w:t xml:space="preserve">Which goal(s) should we prioritize for </w:t>
      </w:r>
      <w:r w:rsidDel="00000000" w:rsidR="00000000" w:rsidRPr="00000000">
        <w:rPr>
          <w:sz w:val="24"/>
          <w:szCs w:val="24"/>
          <w:rtl w:val="0"/>
        </w:rPr>
        <w:t xml:space="preserve">fall</w:t>
      </w:r>
      <w:r w:rsidDel="00000000" w:rsidR="00000000" w:rsidRPr="00000000">
        <w:rPr>
          <w:sz w:val="24"/>
          <w:szCs w:val="24"/>
          <w:rtl w:val="0"/>
        </w:rPr>
        <w:t xml:space="preserve">? </w:t>
      </w:r>
    </w:p>
    <w:p w:rsidR="00000000" w:rsidDel="00000000" w:rsidP="00000000" w:rsidRDefault="00000000" w:rsidRPr="00000000" w14:paraId="00000039">
      <w:pPr>
        <w:numPr>
          <w:ilvl w:val="0"/>
          <w:numId w:val="2"/>
        </w:numPr>
        <w:ind w:left="720" w:hanging="360"/>
        <w:rPr>
          <w:sz w:val="24"/>
          <w:szCs w:val="24"/>
          <w:u w:val="none"/>
        </w:rPr>
      </w:pPr>
      <w:r w:rsidDel="00000000" w:rsidR="00000000" w:rsidRPr="00000000">
        <w:rPr>
          <w:sz w:val="24"/>
          <w:szCs w:val="24"/>
          <w:rtl w:val="0"/>
        </w:rPr>
        <w:t xml:space="preserve">Review list above, choose 1-2 goals to focus on for fall</w:t>
      </w:r>
    </w:p>
    <w:tbl>
      <w:tblPr>
        <w:tblStyle w:val="Table4"/>
        <w:tblW w:w="18675.0" w:type="dxa"/>
        <w:jc w:val="left"/>
        <w:tblInd w:w="4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85"/>
        <w:gridCol w:w="4380"/>
        <w:gridCol w:w="7020"/>
        <w:gridCol w:w="4290"/>
        <w:tblGridChange w:id="0">
          <w:tblGrid>
            <w:gridCol w:w="2985"/>
            <w:gridCol w:w="4380"/>
            <w:gridCol w:w="7020"/>
            <w:gridCol w:w="4290"/>
          </w:tblGrid>
        </w:tblGridChange>
      </w:tblGrid>
      <w:tr>
        <w:trPr>
          <w:trHeight w:val="330" w:hRule="atLeast"/>
        </w:trPr>
        <w:tc>
          <w:tcPr>
            <w:tcBorders>
              <w:top w:color="5b9bd5" w:space="0" w:sz="6" w:val="single"/>
              <w:left w:color="5b9bd5" w:space="0" w:sz="6" w:val="single"/>
              <w:bottom w:color="000000" w:space="0" w:sz="6" w:val="single"/>
              <w:right w:color="5b9bd5" w:space="0" w:sz="6" w:val="single"/>
            </w:tcBorders>
            <w:shd w:fill="5b9bd5" w:val="clear"/>
            <w:tcMar>
              <w:top w:w="60.0" w:type="dxa"/>
              <w:left w:w="60.0" w:type="dxa"/>
              <w:bottom w:w="60.0" w:type="dxa"/>
              <w:right w:w="60.0" w:type="dxa"/>
            </w:tcMar>
            <w:vAlign w:val="top"/>
          </w:tcPr>
          <w:p w:rsidR="00000000" w:rsidDel="00000000" w:rsidP="00000000" w:rsidRDefault="00000000" w:rsidRPr="00000000" w14:paraId="0000003A">
            <w:pPr>
              <w:rPr>
                <w:rFonts w:ascii="Trebuchet MS" w:cs="Trebuchet MS" w:eastAsia="Trebuchet MS" w:hAnsi="Trebuchet MS"/>
                <w:color w:val="ffffff"/>
                <w:sz w:val="24"/>
                <w:szCs w:val="24"/>
              </w:rPr>
            </w:pPr>
            <w:r w:rsidDel="00000000" w:rsidR="00000000" w:rsidRPr="00000000">
              <w:rPr>
                <w:rFonts w:ascii="Trebuchet MS" w:cs="Trebuchet MS" w:eastAsia="Trebuchet MS" w:hAnsi="Trebuchet MS"/>
                <w:color w:val="ffffff"/>
                <w:sz w:val="24"/>
                <w:szCs w:val="24"/>
                <w:rtl w:val="0"/>
              </w:rPr>
              <w:t xml:space="preserve">Goal 1</w:t>
            </w:r>
          </w:p>
        </w:tc>
        <w:tc>
          <w:tcPr>
            <w:tcBorders>
              <w:top w:color="5b9bd5" w:space="0" w:sz="6" w:val="single"/>
              <w:left w:color="5b9bd5" w:space="0" w:sz="6" w:val="single"/>
              <w:bottom w:color="000000" w:space="0" w:sz="6" w:val="single"/>
              <w:right w:color="5b9bd5" w:space="0" w:sz="6" w:val="single"/>
            </w:tcBorders>
            <w:shd w:fill="5b9bd5" w:val="clear"/>
            <w:tcMar>
              <w:top w:w="60.0" w:type="dxa"/>
              <w:left w:w="60.0" w:type="dxa"/>
              <w:bottom w:w="60.0" w:type="dxa"/>
              <w:right w:w="60.0" w:type="dxa"/>
            </w:tcMar>
            <w:vAlign w:val="top"/>
          </w:tcPr>
          <w:p w:rsidR="00000000" w:rsidDel="00000000" w:rsidP="00000000" w:rsidRDefault="00000000" w:rsidRPr="00000000" w14:paraId="0000003B">
            <w:pPr>
              <w:rPr>
                <w:rFonts w:ascii="Helvetica" w:cs="Helvetica" w:eastAsia="Helvetica" w:hAnsi="Helvetica"/>
                <w:sz w:val="24"/>
                <w:szCs w:val="24"/>
              </w:rPr>
            </w:pPr>
            <w:r w:rsidDel="00000000" w:rsidR="00000000" w:rsidRPr="00000000">
              <w:rPr>
                <w:rtl w:val="0"/>
              </w:rPr>
            </w:r>
          </w:p>
        </w:tc>
        <w:tc>
          <w:tcPr>
            <w:tcBorders>
              <w:top w:color="5b9bd5" w:space="0" w:sz="6" w:val="single"/>
              <w:left w:color="5b9bd5" w:space="0" w:sz="6" w:val="single"/>
              <w:bottom w:color="000000" w:space="0" w:sz="6" w:val="single"/>
              <w:right w:color="5b9bd5" w:space="0" w:sz="6" w:val="single"/>
            </w:tcBorders>
            <w:shd w:fill="5b9bd5" w:val="clear"/>
            <w:tcMar>
              <w:top w:w="60.0" w:type="dxa"/>
              <w:left w:w="60.0" w:type="dxa"/>
              <w:bottom w:w="60.0" w:type="dxa"/>
              <w:right w:w="60.0" w:type="dxa"/>
            </w:tcMar>
            <w:vAlign w:val="top"/>
          </w:tcPr>
          <w:p w:rsidR="00000000" w:rsidDel="00000000" w:rsidP="00000000" w:rsidRDefault="00000000" w:rsidRPr="00000000" w14:paraId="0000003C">
            <w:pPr>
              <w:rPr>
                <w:rFonts w:ascii="Trebuchet MS" w:cs="Trebuchet MS" w:eastAsia="Trebuchet MS" w:hAnsi="Trebuchet MS"/>
                <w:color w:val="ffffff"/>
                <w:sz w:val="24"/>
                <w:szCs w:val="24"/>
              </w:rPr>
            </w:pPr>
            <w:r w:rsidDel="00000000" w:rsidR="00000000" w:rsidRPr="00000000">
              <w:rPr>
                <w:rFonts w:ascii="Trebuchet MS" w:cs="Trebuchet MS" w:eastAsia="Trebuchet MS" w:hAnsi="Trebuchet MS"/>
                <w:color w:val="ffffff"/>
                <w:sz w:val="24"/>
                <w:szCs w:val="24"/>
                <w:rtl w:val="0"/>
              </w:rPr>
              <w:t xml:space="preserve">(Goal 2) </w:t>
            </w:r>
          </w:p>
        </w:tc>
      </w:tr>
      <w:tr>
        <w:trPr>
          <w:trHeight w:val="1125" w:hRule="atLeast"/>
        </w:trPr>
        <w:tc>
          <w:tcPr>
            <w:tcBorders>
              <w:top w:color="000000" w:space="0" w:sz="6" w:val="single"/>
              <w:left w:color="000000" w:space="0" w:sz="6" w:val="single"/>
              <w:bottom w:color="000000" w:space="0" w:sz="6" w:val="single"/>
              <w:right w:color="000000" w:space="0" w:sz="0" w:val="nil"/>
            </w:tcBorders>
            <w:shd w:fill="deeaf6" w:val="clear"/>
            <w:tcMar>
              <w:top w:w="60.0" w:type="dxa"/>
              <w:left w:w="60.0" w:type="dxa"/>
              <w:bottom w:w="60.0" w:type="dxa"/>
              <w:right w:w="60.0" w:type="dxa"/>
            </w:tcMar>
            <w:vAlign w:val="top"/>
          </w:tcPr>
          <w:p w:rsidR="00000000" w:rsidDel="00000000" w:rsidP="00000000" w:rsidRDefault="00000000" w:rsidRPr="00000000" w14:paraId="0000003D">
            <w:pPr>
              <w:widowControl w:val="0"/>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3E">
            <w:pPr>
              <w:widowControl w:val="0"/>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3F">
            <w:pPr>
              <w:widowControl w:val="0"/>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40">
            <w:pPr>
              <w:widowControl w:val="0"/>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41">
            <w:pPr>
              <w:widowControl w:val="0"/>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42">
            <w:pPr>
              <w:widowControl w:val="0"/>
              <w:rPr>
                <w:rFonts w:ascii="Trebuchet MS" w:cs="Trebuchet MS" w:eastAsia="Trebuchet MS" w:hAnsi="Trebuchet MS"/>
                <w:sz w:val="24"/>
                <w:szCs w:val="24"/>
              </w:rPr>
            </w:pP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shd w:fill="deeaf6" w:val="clear"/>
            <w:tcMar>
              <w:top w:w="60.0" w:type="dxa"/>
              <w:left w:w="60.0" w:type="dxa"/>
              <w:bottom w:w="60.0" w:type="dxa"/>
              <w:right w:w="60.0" w:type="dxa"/>
            </w:tcMar>
            <w:vAlign w:val="top"/>
          </w:tcPr>
          <w:p w:rsidR="00000000" w:rsidDel="00000000" w:rsidP="00000000" w:rsidRDefault="00000000" w:rsidRPr="00000000" w14:paraId="00000043">
            <w:pPr>
              <w:rPr>
                <w:rFonts w:ascii="Trebuchet MS" w:cs="Trebuchet MS" w:eastAsia="Trebuchet MS" w:hAnsi="Trebuchet MS"/>
                <w:sz w:val="24"/>
                <w:szCs w:val="24"/>
              </w:rPr>
            </w:pP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shd w:fill="deeaf6" w:val="clear"/>
            <w:tcMar>
              <w:top w:w="60.0" w:type="dxa"/>
              <w:left w:w="60.0" w:type="dxa"/>
              <w:bottom w:w="60.0" w:type="dxa"/>
              <w:right w:w="60.0" w:type="dxa"/>
            </w:tcMar>
            <w:vAlign w:val="top"/>
          </w:tcPr>
          <w:p w:rsidR="00000000" w:rsidDel="00000000" w:rsidP="00000000" w:rsidRDefault="00000000" w:rsidRPr="00000000" w14:paraId="00000044">
            <w:pPr>
              <w:ind w:left="0" w:firstLine="0"/>
              <w:rPr>
                <w:rFonts w:ascii="Trebuchet MS" w:cs="Trebuchet MS" w:eastAsia="Trebuchet MS" w:hAnsi="Trebuchet MS"/>
                <w:sz w:val="24"/>
                <w:szCs w:val="24"/>
              </w:rPr>
            </w:pPr>
            <w:r w:rsidDel="00000000" w:rsidR="00000000" w:rsidRPr="00000000">
              <w:rPr>
                <w:rtl w:val="0"/>
              </w:rPr>
            </w:r>
          </w:p>
        </w:tc>
      </w:tr>
    </w:tbl>
    <w:p w:rsidR="00000000" w:rsidDel="00000000" w:rsidP="00000000" w:rsidRDefault="00000000" w:rsidRPr="00000000" w14:paraId="00000045">
      <w:pPr>
        <w:ind w:firstLine="0"/>
        <w:rPr>
          <w:sz w:val="24"/>
          <w:szCs w:val="24"/>
        </w:rPr>
      </w:pPr>
      <w:r w:rsidDel="00000000" w:rsidR="00000000" w:rsidRPr="00000000">
        <w:rPr>
          <w:rtl w:val="0"/>
        </w:rPr>
      </w:r>
    </w:p>
    <w:p w:rsidR="00000000" w:rsidDel="00000000" w:rsidP="00000000" w:rsidRDefault="00000000" w:rsidRPr="00000000" w14:paraId="00000046">
      <w:pPr>
        <w:rPr>
          <w:sz w:val="24"/>
          <w:szCs w:val="24"/>
        </w:rPr>
      </w:pPr>
      <w:r w:rsidDel="00000000" w:rsidR="00000000" w:rsidRPr="00000000">
        <w:rPr>
          <w:b w:val="1"/>
          <w:sz w:val="28"/>
          <w:szCs w:val="28"/>
          <w:rtl w:val="0"/>
        </w:rPr>
        <w:t xml:space="preserve">Action items</w:t>
      </w:r>
      <w:r w:rsidDel="00000000" w:rsidR="00000000" w:rsidRPr="00000000">
        <w:rPr>
          <w:rtl w:val="0"/>
        </w:rPr>
      </w:r>
    </w:p>
    <w:p w:rsidR="00000000" w:rsidDel="00000000" w:rsidP="00000000" w:rsidRDefault="00000000" w:rsidRPr="00000000" w14:paraId="00000047">
      <w:pPr>
        <w:ind w:firstLine="0"/>
        <w:rPr>
          <w:color w:val="666666"/>
          <w:sz w:val="24"/>
          <w:szCs w:val="24"/>
          <w:shd w:fill="c9daf8" w:val="clear"/>
        </w:rPr>
      </w:pPr>
      <w:r w:rsidDel="00000000" w:rsidR="00000000" w:rsidRPr="00000000">
        <w:rPr>
          <w:sz w:val="24"/>
          <w:szCs w:val="24"/>
          <w:rtl w:val="0"/>
        </w:rPr>
        <w:t xml:space="preserve">Step 1: For the 1-2 goals your group selected above, review the action items identified so far </w:t>
      </w:r>
      <w:r w:rsidDel="00000000" w:rsidR="00000000" w:rsidRPr="00000000">
        <w:rPr>
          <w:color w:val="666666"/>
          <w:sz w:val="24"/>
          <w:szCs w:val="24"/>
          <w:shd w:fill="c9daf8" w:val="clear"/>
          <w:rtl w:val="0"/>
        </w:rPr>
        <w:t xml:space="preserve">[grey out goals you will not address in fall]</w:t>
      </w:r>
    </w:p>
    <w:p w:rsidR="00000000" w:rsidDel="00000000" w:rsidP="00000000" w:rsidRDefault="00000000" w:rsidRPr="00000000" w14:paraId="00000048">
      <w:pPr>
        <w:ind w:firstLine="0"/>
        <w:rPr>
          <w:sz w:val="24"/>
          <w:szCs w:val="24"/>
        </w:rPr>
      </w:pPr>
      <w:r w:rsidDel="00000000" w:rsidR="00000000" w:rsidRPr="00000000">
        <w:rPr>
          <w:sz w:val="24"/>
          <w:szCs w:val="24"/>
          <w:rtl w:val="0"/>
        </w:rPr>
        <w:t xml:space="preserve">Step 2: Do these action items align with your group's discussion about how to better support students? Update as needed</w:t>
      </w:r>
    </w:p>
    <w:tbl>
      <w:tblPr>
        <w:tblStyle w:val="Table5"/>
        <w:tblW w:w="14370.0" w:type="dxa"/>
        <w:jc w:val="left"/>
        <w:tblInd w:w="4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85"/>
        <w:gridCol w:w="165"/>
        <w:gridCol w:w="6930"/>
        <w:gridCol w:w="4290"/>
        <w:tblGridChange w:id="0">
          <w:tblGrid>
            <w:gridCol w:w="2985"/>
            <w:gridCol w:w="165"/>
            <w:gridCol w:w="6930"/>
            <w:gridCol w:w="4290"/>
          </w:tblGrid>
        </w:tblGridChange>
      </w:tblGrid>
      <w:tr>
        <w:trPr>
          <w:trHeight w:val="330" w:hRule="atLeast"/>
        </w:trPr>
        <w:tc>
          <w:tcPr>
            <w:tcBorders>
              <w:top w:color="5b9bd5" w:space="0" w:sz="6" w:val="single"/>
              <w:left w:color="5b9bd5" w:space="0" w:sz="6" w:val="single"/>
              <w:bottom w:color="000000" w:space="0" w:sz="6" w:val="single"/>
              <w:right w:color="5b9bd5" w:space="0" w:sz="6" w:val="single"/>
            </w:tcBorders>
            <w:shd w:fill="5b9bd5" w:val="clear"/>
            <w:tcMar>
              <w:top w:w="60.0" w:type="dxa"/>
              <w:left w:w="60.0" w:type="dxa"/>
              <w:bottom w:w="60.0" w:type="dxa"/>
              <w:right w:w="60.0" w:type="dxa"/>
            </w:tcMar>
            <w:vAlign w:val="top"/>
          </w:tcPr>
          <w:p w:rsidR="00000000" w:rsidDel="00000000" w:rsidP="00000000" w:rsidRDefault="00000000" w:rsidRPr="00000000" w14:paraId="00000049">
            <w:pPr>
              <w:ind w:firstLine="0"/>
              <w:rPr>
                <w:rFonts w:ascii="Trebuchet MS" w:cs="Trebuchet MS" w:eastAsia="Trebuchet MS" w:hAnsi="Trebuchet MS"/>
                <w:color w:val="ffffff"/>
                <w:sz w:val="24"/>
                <w:szCs w:val="24"/>
              </w:rPr>
            </w:pPr>
            <w:r w:rsidDel="00000000" w:rsidR="00000000" w:rsidRPr="00000000">
              <w:rPr>
                <w:rFonts w:ascii="Trebuchet MS" w:cs="Trebuchet MS" w:eastAsia="Trebuchet MS" w:hAnsi="Trebuchet MS"/>
                <w:color w:val="ffffff"/>
                <w:sz w:val="24"/>
                <w:szCs w:val="24"/>
                <w:rtl w:val="0"/>
              </w:rPr>
              <w:t xml:space="preserve">Goals </w:t>
            </w:r>
          </w:p>
        </w:tc>
        <w:tc>
          <w:tcPr>
            <w:tcBorders>
              <w:top w:color="5b9bd5" w:space="0" w:sz="6" w:val="single"/>
              <w:left w:color="5b9bd5" w:space="0" w:sz="6" w:val="single"/>
              <w:bottom w:color="000000" w:space="0" w:sz="6" w:val="single"/>
              <w:right w:color="5b9bd5" w:space="0" w:sz="6" w:val="single"/>
            </w:tcBorders>
            <w:shd w:fill="5b9bd5" w:val="clear"/>
            <w:tcMar>
              <w:top w:w="60.0" w:type="dxa"/>
              <w:left w:w="60.0" w:type="dxa"/>
              <w:bottom w:w="60.0" w:type="dxa"/>
              <w:right w:w="60.0" w:type="dxa"/>
            </w:tcMar>
            <w:vAlign w:val="top"/>
          </w:tcPr>
          <w:p w:rsidR="00000000" w:rsidDel="00000000" w:rsidP="00000000" w:rsidRDefault="00000000" w:rsidRPr="00000000" w14:paraId="0000004A">
            <w:pPr>
              <w:ind w:firstLine="0"/>
              <w:rPr>
                <w:rFonts w:ascii="Helvetica" w:cs="Helvetica" w:eastAsia="Helvetica" w:hAnsi="Helvetica"/>
                <w:sz w:val="24"/>
                <w:szCs w:val="24"/>
              </w:rPr>
            </w:pPr>
            <w:r w:rsidDel="00000000" w:rsidR="00000000" w:rsidRPr="00000000">
              <w:rPr>
                <w:rtl w:val="0"/>
              </w:rPr>
            </w:r>
          </w:p>
        </w:tc>
        <w:tc>
          <w:tcPr>
            <w:tcBorders>
              <w:top w:color="5b9bd5" w:space="0" w:sz="6" w:val="single"/>
              <w:left w:color="5b9bd5" w:space="0" w:sz="6" w:val="single"/>
              <w:bottom w:color="000000" w:space="0" w:sz="6" w:val="single"/>
              <w:right w:color="5b9bd5" w:space="0" w:sz="6" w:val="single"/>
            </w:tcBorders>
            <w:shd w:fill="5b9bd5" w:val="clear"/>
            <w:tcMar>
              <w:top w:w="60.0" w:type="dxa"/>
              <w:left w:w="60.0" w:type="dxa"/>
              <w:bottom w:w="60.0" w:type="dxa"/>
              <w:right w:w="60.0" w:type="dxa"/>
            </w:tcMar>
            <w:vAlign w:val="top"/>
          </w:tcPr>
          <w:p w:rsidR="00000000" w:rsidDel="00000000" w:rsidP="00000000" w:rsidRDefault="00000000" w:rsidRPr="00000000" w14:paraId="0000004B">
            <w:pPr>
              <w:ind w:firstLine="0"/>
              <w:rPr>
                <w:rFonts w:ascii="Trebuchet MS" w:cs="Trebuchet MS" w:eastAsia="Trebuchet MS" w:hAnsi="Trebuchet MS"/>
                <w:color w:val="ffffff"/>
                <w:sz w:val="24"/>
                <w:szCs w:val="24"/>
              </w:rPr>
            </w:pPr>
            <w:r w:rsidDel="00000000" w:rsidR="00000000" w:rsidRPr="00000000">
              <w:rPr>
                <w:rFonts w:ascii="Trebuchet MS" w:cs="Trebuchet MS" w:eastAsia="Trebuchet MS" w:hAnsi="Trebuchet MS"/>
                <w:color w:val="ffffff"/>
                <w:sz w:val="24"/>
                <w:szCs w:val="24"/>
                <w:rtl w:val="0"/>
              </w:rPr>
              <w:t xml:space="preserve">Action items identified so far </w:t>
            </w:r>
          </w:p>
        </w:tc>
        <w:tc>
          <w:tcPr>
            <w:tcBorders>
              <w:top w:color="5b9bd5" w:space="0" w:sz="6" w:val="single"/>
              <w:left w:color="5b9bd5" w:space="0" w:sz="6" w:val="single"/>
              <w:bottom w:color="000000" w:space="0" w:sz="6" w:val="single"/>
              <w:right w:color="5b9bd5" w:space="0" w:sz="6" w:val="single"/>
            </w:tcBorders>
            <w:shd w:fill="5b9bd5" w:val="clear"/>
            <w:tcMar>
              <w:top w:w="60.0" w:type="dxa"/>
              <w:left w:w="60.0" w:type="dxa"/>
              <w:bottom w:w="60.0" w:type="dxa"/>
              <w:right w:w="60.0" w:type="dxa"/>
            </w:tcMar>
            <w:vAlign w:val="top"/>
          </w:tcPr>
          <w:p w:rsidR="00000000" w:rsidDel="00000000" w:rsidP="00000000" w:rsidRDefault="00000000" w:rsidRPr="00000000" w14:paraId="0000004C">
            <w:pPr>
              <w:ind w:firstLine="0"/>
              <w:rPr>
                <w:rFonts w:ascii="Trebuchet MS" w:cs="Trebuchet MS" w:eastAsia="Trebuchet MS" w:hAnsi="Trebuchet MS"/>
                <w:color w:val="ffffff"/>
                <w:sz w:val="24"/>
                <w:szCs w:val="24"/>
              </w:rPr>
            </w:pPr>
            <w:r w:rsidDel="00000000" w:rsidR="00000000" w:rsidRPr="00000000">
              <w:rPr>
                <w:rFonts w:ascii="Trebuchet MS" w:cs="Trebuchet MS" w:eastAsia="Trebuchet MS" w:hAnsi="Trebuchet MS"/>
                <w:color w:val="ffffff"/>
                <w:sz w:val="24"/>
                <w:szCs w:val="24"/>
                <w:rtl w:val="0"/>
              </w:rPr>
              <w:t xml:space="preserve">Updates? </w:t>
            </w:r>
          </w:p>
        </w:tc>
      </w:tr>
      <w:tr>
        <w:trPr>
          <w:trHeight w:val="1125" w:hRule="atLeast"/>
        </w:trPr>
        <w:tc>
          <w:tcPr>
            <w:tcBorders>
              <w:top w:color="000000" w:space="0" w:sz="6" w:val="single"/>
              <w:left w:color="000000" w:space="0" w:sz="6" w:val="single"/>
              <w:bottom w:color="000000" w:space="0" w:sz="6" w:val="single"/>
              <w:right w:color="000000" w:space="0" w:sz="0" w:val="nil"/>
            </w:tcBorders>
            <w:shd w:fill="deeaf6" w:val="clear"/>
            <w:tcMar>
              <w:top w:w="60.0" w:type="dxa"/>
              <w:left w:w="60.0" w:type="dxa"/>
              <w:bottom w:w="60.0" w:type="dxa"/>
              <w:right w:w="60.0" w:type="dxa"/>
            </w:tcMar>
            <w:vAlign w:val="top"/>
          </w:tcPr>
          <w:p w:rsidR="00000000" w:rsidDel="00000000" w:rsidP="00000000" w:rsidRDefault="00000000" w:rsidRPr="00000000" w14:paraId="0000004D">
            <w:pPr>
              <w:widowControl w:val="0"/>
              <w:ind w:firstLine="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3b. Students can easily see how far they have come and what they need to do to complete their program.</w:t>
            </w:r>
          </w:p>
          <w:p w:rsidR="00000000" w:rsidDel="00000000" w:rsidP="00000000" w:rsidRDefault="00000000" w:rsidRPr="00000000" w14:paraId="0000004E">
            <w:pPr>
              <w:widowControl w:val="0"/>
              <w:ind w:firstLine="0"/>
              <w:rPr>
                <w:rFonts w:ascii="Trebuchet MS" w:cs="Trebuchet MS" w:eastAsia="Trebuchet MS" w:hAnsi="Trebuchet MS"/>
                <w:sz w:val="24"/>
                <w:szCs w:val="24"/>
              </w:rPr>
            </w:pP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shd w:fill="deeaf6" w:val="clear"/>
            <w:tcMar>
              <w:top w:w="60.0" w:type="dxa"/>
              <w:left w:w="60.0" w:type="dxa"/>
              <w:bottom w:w="60.0" w:type="dxa"/>
              <w:right w:w="60.0" w:type="dxa"/>
            </w:tcMar>
            <w:vAlign w:val="top"/>
          </w:tcPr>
          <w:p w:rsidR="00000000" w:rsidDel="00000000" w:rsidP="00000000" w:rsidRDefault="00000000" w:rsidRPr="00000000" w14:paraId="0000004F">
            <w:pPr>
              <w:ind w:firstLine="0"/>
              <w:rPr>
                <w:rFonts w:ascii="Trebuchet MS" w:cs="Trebuchet MS" w:eastAsia="Trebuchet MS" w:hAnsi="Trebuchet MS"/>
                <w:sz w:val="24"/>
                <w:szCs w:val="24"/>
              </w:rPr>
            </w:pP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shd w:fill="deeaf6" w:val="clear"/>
            <w:tcMar>
              <w:top w:w="60.0" w:type="dxa"/>
              <w:left w:w="60.0" w:type="dxa"/>
              <w:bottom w:w="60.0" w:type="dxa"/>
              <w:right w:w="60.0" w:type="dxa"/>
            </w:tcMar>
            <w:vAlign w:val="top"/>
          </w:tcPr>
          <w:p w:rsidR="00000000" w:rsidDel="00000000" w:rsidP="00000000" w:rsidRDefault="00000000" w:rsidRPr="00000000" w14:paraId="00000050">
            <w:pPr>
              <w:numPr>
                <w:ilvl w:val="0"/>
                <w:numId w:val="1"/>
              </w:numPr>
              <w:spacing w:after="200" w:before="0" w:lineRule="auto"/>
              <w:ind w:left="720" w:hanging="360"/>
              <w:rPr>
                <w:rFonts w:ascii="Trebuchet MS" w:cs="Trebuchet MS" w:eastAsia="Trebuchet MS" w:hAnsi="Trebuchet MS"/>
                <w:sz w:val="24"/>
                <w:szCs w:val="24"/>
                <w:u w:val="none"/>
              </w:rPr>
            </w:pPr>
            <w:r w:rsidDel="00000000" w:rsidR="00000000" w:rsidRPr="00000000">
              <w:rPr>
                <w:rFonts w:ascii="Trebuchet MS" w:cs="Trebuchet MS" w:eastAsia="Trebuchet MS" w:hAnsi="Trebuchet MS"/>
                <w:sz w:val="24"/>
                <w:szCs w:val="24"/>
                <w:rtl w:val="0"/>
              </w:rPr>
              <w:t xml:space="preserve">Electronic ed plan needs to be created for more students and students need easier access to them.</w:t>
            </w:r>
          </w:p>
          <w:p w:rsidR="00000000" w:rsidDel="00000000" w:rsidP="00000000" w:rsidRDefault="00000000" w:rsidRPr="00000000" w14:paraId="00000051">
            <w:pPr>
              <w:numPr>
                <w:ilvl w:val="0"/>
                <w:numId w:val="1"/>
              </w:numPr>
              <w:ind w:left="720" w:hanging="360"/>
              <w:rPr>
                <w:rFonts w:ascii="Trebuchet MS" w:cs="Trebuchet MS" w:eastAsia="Trebuchet MS" w:hAnsi="Trebuchet MS"/>
                <w:sz w:val="24"/>
                <w:szCs w:val="24"/>
                <w:u w:val="none"/>
              </w:rPr>
            </w:pPr>
            <w:r w:rsidDel="00000000" w:rsidR="00000000" w:rsidRPr="00000000">
              <w:rPr>
                <w:rFonts w:ascii="Trebuchet MS" w:cs="Trebuchet MS" w:eastAsia="Trebuchet MS" w:hAnsi="Trebuchet MS"/>
                <w:sz w:val="24"/>
                <w:szCs w:val="24"/>
                <w:rtl w:val="0"/>
              </w:rPr>
              <w:t xml:space="preserve">Implementation of Starfish will facilitate the transparency of program progress for students and their Student Success Team.</w:t>
            </w:r>
          </w:p>
        </w:tc>
        <w:tc>
          <w:tcPr>
            <w:tcBorders>
              <w:top w:color="000000" w:space="0" w:sz="6" w:val="single"/>
              <w:left w:color="000000" w:space="0" w:sz="0" w:val="nil"/>
              <w:bottom w:color="000000" w:space="0" w:sz="6" w:val="single"/>
              <w:right w:color="000000" w:space="0" w:sz="6" w:val="single"/>
            </w:tcBorders>
            <w:shd w:fill="deeaf6" w:val="clear"/>
            <w:tcMar>
              <w:top w:w="60.0" w:type="dxa"/>
              <w:left w:w="60.0" w:type="dxa"/>
              <w:bottom w:w="60.0" w:type="dxa"/>
              <w:right w:w="60.0" w:type="dxa"/>
            </w:tcMar>
            <w:vAlign w:val="top"/>
          </w:tcPr>
          <w:p w:rsidR="00000000" w:rsidDel="00000000" w:rsidP="00000000" w:rsidRDefault="00000000" w:rsidRPr="00000000" w14:paraId="00000052">
            <w:pPr>
              <w:ind w:firstLine="0"/>
              <w:rPr>
                <w:rFonts w:ascii="Trebuchet MS" w:cs="Trebuchet MS" w:eastAsia="Trebuchet MS" w:hAnsi="Trebuchet MS"/>
                <w:sz w:val="24"/>
                <w:szCs w:val="24"/>
              </w:rPr>
            </w:pPr>
            <w:r w:rsidDel="00000000" w:rsidR="00000000" w:rsidRPr="00000000">
              <w:rPr>
                <w:rtl w:val="0"/>
              </w:rPr>
            </w:r>
          </w:p>
        </w:tc>
      </w:tr>
      <w:tr>
        <w:trPr>
          <w:trHeight w:val="825" w:hRule="atLeast"/>
        </w:trPr>
        <w:tc>
          <w:tcPr>
            <w:tcBorders>
              <w:top w:color="000000" w:space="0" w:sz="6" w:val="single"/>
              <w:left w:color="000000" w:space="0" w:sz="6" w:val="single"/>
              <w:bottom w:color="000000" w:space="0" w:sz="6" w:val="single"/>
              <w:right w:color="000000" w:space="0" w:sz="0" w:val="nil"/>
            </w:tcBorders>
            <w:tcMar>
              <w:top w:w="60.0" w:type="dxa"/>
              <w:left w:w="60.0" w:type="dxa"/>
              <w:bottom w:w="60.0" w:type="dxa"/>
              <w:right w:w="60.0" w:type="dxa"/>
            </w:tcMar>
            <w:vAlign w:val="top"/>
          </w:tcPr>
          <w:p w:rsidR="00000000" w:rsidDel="00000000" w:rsidP="00000000" w:rsidRDefault="00000000" w:rsidRPr="00000000" w14:paraId="00000053">
            <w:pPr>
              <w:ind w:firstLine="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3c. Advisors and students are alerted when students are at risk of falling off their program plans and have policies and supports in place to intervene in ways that help students get back on track.</w:t>
            </w:r>
          </w:p>
          <w:p w:rsidR="00000000" w:rsidDel="00000000" w:rsidP="00000000" w:rsidRDefault="00000000" w:rsidRPr="00000000" w14:paraId="00000054">
            <w:pPr>
              <w:ind w:firstLine="0"/>
              <w:rPr>
                <w:rFonts w:ascii="Trebuchet MS" w:cs="Trebuchet MS" w:eastAsia="Trebuchet MS" w:hAnsi="Trebuchet MS"/>
                <w:sz w:val="24"/>
                <w:szCs w:val="24"/>
              </w:rPr>
            </w:pP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55">
            <w:pPr>
              <w:ind w:firstLine="0"/>
              <w:rPr>
                <w:rFonts w:ascii="Trebuchet MS" w:cs="Trebuchet MS" w:eastAsia="Trebuchet MS" w:hAnsi="Trebuchet MS"/>
                <w:sz w:val="24"/>
                <w:szCs w:val="24"/>
              </w:rPr>
            </w:pP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56">
            <w:pPr>
              <w:numPr>
                <w:ilvl w:val="0"/>
                <w:numId w:val="3"/>
              </w:numPr>
              <w:spacing w:after="200" w:before="0" w:lineRule="auto"/>
              <w:ind w:left="720" w:hanging="360"/>
              <w:rPr>
                <w:rFonts w:ascii="Trebuchet MS" w:cs="Trebuchet MS" w:eastAsia="Trebuchet MS" w:hAnsi="Trebuchet MS"/>
                <w:sz w:val="24"/>
                <w:szCs w:val="24"/>
                <w:u w:val="none"/>
              </w:rPr>
            </w:pPr>
            <w:r w:rsidDel="00000000" w:rsidR="00000000" w:rsidRPr="00000000">
              <w:rPr>
                <w:rFonts w:ascii="Trebuchet MS" w:cs="Trebuchet MS" w:eastAsia="Trebuchet MS" w:hAnsi="Trebuchet MS"/>
                <w:sz w:val="24"/>
                <w:szCs w:val="24"/>
                <w:rtl w:val="0"/>
              </w:rPr>
              <w:t xml:space="preserve">The expanded Early Alert system will help to identify those students who are struggling; however, it does not (currently) allow tracking of plan deviations.</w:t>
            </w:r>
          </w:p>
          <w:p w:rsidR="00000000" w:rsidDel="00000000" w:rsidP="00000000" w:rsidRDefault="00000000" w:rsidRPr="00000000" w14:paraId="00000057">
            <w:pPr>
              <w:numPr>
                <w:ilvl w:val="0"/>
                <w:numId w:val="3"/>
              </w:numPr>
              <w:ind w:left="720" w:hanging="360"/>
              <w:rPr>
                <w:rFonts w:ascii="Trebuchet MS" w:cs="Trebuchet MS" w:eastAsia="Trebuchet MS" w:hAnsi="Trebuchet MS"/>
                <w:sz w:val="24"/>
                <w:szCs w:val="24"/>
                <w:u w:val="none"/>
              </w:rPr>
            </w:pPr>
            <w:r w:rsidDel="00000000" w:rsidR="00000000" w:rsidRPr="00000000">
              <w:rPr>
                <w:rFonts w:ascii="Trebuchet MS" w:cs="Trebuchet MS" w:eastAsia="Trebuchet MS" w:hAnsi="Trebuchet MS"/>
                <w:sz w:val="24"/>
                <w:szCs w:val="24"/>
                <w:rtl w:val="0"/>
              </w:rPr>
              <w:t xml:space="preserve">Implementation of Starfish2 will help to alert </w:t>
            </w:r>
            <w:r w:rsidDel="00000000" w:rsidR="00000000" w:rsidRPr="00000000">
              <w:rPr>
                <w:rFonts w:ascii="Trebuchet MS" w:cs="Trebuchet MS" w:eastAsia="Trebuchet MS" w:hAnsi="Trebuchet MS"/>
                <w:sz w:val="24"/>
                <w:szCs w:val="24"/>
                <w:rtl w:val="0"/>
              </w:rPr>
              <w:t xml:space="preserve">when students</w:t>
            </w:r>
            <w:r w:rsidDel="00000000" w:rsidR="00000000" w:rsidRPr="00000000">
              <w:rPr>
                <w:rFonts w:ascii="Trebuchet MS" w:cs="Trebuchet MS" w:eastAsia="Trebuchet MS" w:hAnsi="Trebuchet MS"/>
                <w:sz w:val="24"/>
                <w:szCs w:val="24"/>
                <w:rtl w:val="0"/>
              </w:rPr>
              <w:t xml:space="preserve"> are at risk of falling off their program plans.</w:t>
            </w:r>
          </w:p>
        </w:tc>
        <w:tc>
          <w:tcPr>
            <w:tcBorders>
              <w:top w:color="000000" w:space="0" w:sz="6" w:val="single"/>
              <w:left w:color="000000" w:space="0" w:sz="0" w:val="nil"/>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58">
            <w:pPr>
              <w:ind w:firstLine="0"/>
              <w:rPr>
                <w:rFonts w:ascii="Trebuchet MS" w:cs="Trebuchet MS" w:eastAsia="Trebuchet MS" w:hAnsi="Trebuchet MS"/>
                <w:sz w:val="24"/>
                <w:szCs w:val="24"/>
              </w:rPr>
            </w:pPr>
            <w:r w:rsidDel="00000000" w:rsidR="00000000" w:rsidRPr="00000000">
              <w:rPr>
                <w:rtl w:val="0"/>
              </w:rPr>
            </w:r>
          </w:p>
        </w:tc>
      </w:tr>
    </w:tbl>
    <w:p w:rsidR="00000000" w:rsidDel="00000000" w:rsidP="00000000" w:rsidRDefault="00000000" w:rsidRPr="00000000" w14:paraId="00000059">
      <w:pPr>
        <w:ind w:firstLine="0"/>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rFonts w:ascii="Helvetica" w:cs="Helvetica" w:eastAsia="Helvetica" w:hAnsi="Helvetica"/>
          <w:sz w:val="28"/>
          <w:szCs w:val="28"/>
        </w:rPr>
      </w:pPr>
      <w:r w:rsidDel="00000000" w:rsidR="00000000" w:rsidRPr="00000000">
        <w:rPr>
          <w:rFonts w:ascii="Helvetica" w:cs="Helvetica" w:eastAsia="Helvetica" w:hAnsi="Helvetica"/>
          <w:b w:val="1"/>
          <w:sz w:val="28"/>
          <w:szCs w:val="28"/>
          <w:rtl w:val="0"/>
        </w:rPr>
        <w:t xml:space="preserve">Next steps </w:t>
      </w:r>
      <w:r w:rsidDel="00000000" w:rsidR="00000000" w:rsidRPr="00000000">
        <w:rPr>
          <w:rFonts w:ascii="Helvetica" w:cs="Helvetica" w:eastAsia="Helvetica" w:hAnsi="Helvetica"/>
          <w:sz w:val="28"/>
          <w:szCs w:val="28"/>
          <w:rtl w:val="0"/>
        </w:rPr>
        <w:t xml:space="preserve"> </w:t>
      </w:r>
    </w:p>
    <w:p w:rsidR="00000000" w:rsidDel="00000000" w:rsidP="00000000" w:rsidRDefault="00000000" w:rsidRPr="00000000" w14:paraId="0000005C">
      <w:pPr>
        <w:rPr>
          <w:rFonts w:ascii="Helvetica" w:cs="Helvetica" w:eastAsia="Helvetica" w:hAnsi="Helvetica"/>
          <w:sz w:val="24"/>
          <w:szCs w:val="24"/>
        </w:rPr>
      </w:pPr>
      <w:r w:rsidDel="00000000" w:rsidR="00000000" w:rsidRPr="00000000">
        <w:rPr>
          <w:rFonts w:ascii="Helvetica" w:cs="Helvetica" w:eastAsia="Helvetica" w:hAnsi="Helvetica"/>
          <w:sz w:val="24"/>
          <w:szCs w:val="24"/>
          <w:rtl w:val="0"/>
        </w:rPr>
        <w:t xml:space="preserve">What needs to happen next to make progress towards our goal(s)?  </w:t>
      </w:r>
    </w:p>
    <w:tbl>
      <w:tblPr>
        <w:tblStyle w:val="Table6"/>
        <w:tblW w:w="14370.0" w:type="dxa"/>
        <w:jc w:val="left"/>
        <w:tblInd w:w="4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135"/>
        <w:gridCol w:w="105"/>
        <w:gridCol w:w="4230"/>
        <w:gridCol w:w="3900"/>
        <w:tblGridChange w:id="0">
          <w:tblGrid>
            <w:gridCol w:w="6135"/>
            <w:gridCol w:w="105"/>
            <w:gridCol w:w="4230"/>
            <w:gridCol w:w="3900"/>
          </w:tblGrid>
        </w:tblGridChange>
      </w:tblGrid>
      <w:tr>
        <w:trPr>
          <w:trHeight w:val="330" w:hRule="atLeast"/>
        </w:trPr>
        <w:tc>
          <w:tcPr>
            <w:tcBorders>
              <w:top w:color="5b9bd5" w:space="0" w:sz="6" w:val="single"/>
              <w:left w:color="5b9bd5" w:space="0" w:sz="6" w:val="single"/>
              <w:bottom w:color="000000" w:space="0" w:sz="6" w:val="single"/>
              <w:right w:color="5b9bd5" w:space="0" w:sz="6" w:val="single"/>
            </w:tcBorders>
            <w:shd w:fill="5b9bd5" w:val="clear"/>
            <w:tcMar>
              <w:top w:w="60.0" w:type="dxa"/>
              <w:left w:w="60.0" w:type="dxa"/>
              <w:bottom w:w="60.0" w:type="dxa"/>
              <w:right w:w="60.0" w:type="dxa"/>
            </w:tcMar>
            <w:vAlign w:val="top"/>
          </w:tcPr>
          <w:p w:rsidR="00000000" w:rsidDel="00000000" w:rsidP="00000000" w:rsidRDefault="00000000" w:rsidRPr="00000000" w14:paraId="0000005D">
            <w:pPr>
              <w:rPr>
                <w:rFonts w:ascii="Helvetica" w:cs="Helvetica" w:eastAsia="Helvetica" w:hAnsi="Helvetica"/>
                <w:color w:val="ffffff"/>
                <w:sz w:val="24"/>
                <w:szCs w:val="24"/>
              </w:rPr>
            </w:pPr>
            <w:r w:rsidDel="00000000" w:rsidR="00000000" w:rsidRPr="00000000">
              <w:rPr>
                <w:rFonts w:ascii="Helvetica" w:cs="Helvetica" w:eastAsia="Helvetica" w:hAnsi="Helvetica"/>
                <w:color w:val="ffffff"/>
                <w:sz w:val="24"/>
                <w:szCs w:val="24"/>
                <w:rtl w:val="0"/>
              </w:rPr>
              <w:t xml:space="preserve">What? </w:t>
            </w:r>
          </w:p>
        </w:tc>
        <w:tc>
          <w:tcPr>
            <w:tcBorders>
              <w:top w:color="5b9bd5" w:space="0" w:sz="6" w:val="single"/>
              <w:left w:color="5b9bd5" w:space="0" w:sz="6" w:val="single"/>
              <w:bottom w:color="000000" w:space="0" w:sz="6" w:val="single"/>
              <w:right w:color="5b9bd5" w:space="0" w:sz="6" w:val="single"/>
            </w:tcBorders>
            <w:shd w:fill="5b9bd5" w:val="clear"/>
            <w:tcMar>
              <w:top w:w="60.0" w:type="dxa"/>
              <w:left w:w="60.0" w:type="dxa"/>
              <w:bottom w:w="60.0" w:type="dxa"/>
              <w:right w:w="60.0" w:type="dxa"/>
            </w:tcMar>
            <w:vAlign w:val="top"/>
          </w:tcPr>
          <w:p w:rsidR="00000000" w:rsidDel="00000000" w:rsidP="00000000" w:rsidRDefault="00000000" w:rsidRPr="00000000" w14:paraId="0000005E">
            <w:pPr>
              <w:rPr>
                <w:rFonts w:ascii="Helvetica" w:cs="Helvetica" w:eastAsia="Helvetica" w:hAnsi="Helvetica"/>
                <w:sz w:val="24"/>
                <w:szCs w:val="24"/>
              </w:rPr>
            </w:pPr>
            <w:r w:rsidDel="00000000" w:rsidR="00000000" w:rsidRPr="00000000">
              <w:rPr>
                <w:rtl w:val="0"/>
              </w:rPr>
            </w:r>
          </w:p>
        </w:tc>
        <w:tc>
          <w:tcPr>
            <w:tcBorders>
              <w:top w:color="5b9bd5" w:space="0" w:sz="6" w:val="single"/>
              <w:left w:color="5b9bd5" w:space="0" w:sz="6" w:val="single"/>
              <w:bottom w:color="000000" w:space="0" w:sz="6" w:val="single"/>
              <w:right w:color="5b9bd5" w:space="0" w:sz="6" w:val="single"/>
            </w:tcBorders>
            <w:shd w:fill="5b9bd5" w:val="clear"/>
            <w:tcMar>
              <w:top w:w="60.0" w:type="dxa"/>
              <w:left w:w="60.0" w:type="dxa"/>
              <w:bottom w:w="60.0" w:type="dxa"/>
              <w:right w:w="60.0" w:type="dxa"/>
            </w:tcMar>
            <w:vAlign w:val="top"/>
          </w:tcPr>
          <w:p w:rsidR="00000000" w:rsidDel="00000000" w:rsidP="00000000" w:rsidRDefault="00000000" w:rsidRPr="00000000" w14:paraId="0000005F">
            <w:pPr>
              <w:rPr>
                <w:rFonts w:ascii="Helvetica" w:cs="Helvetica" w:eastAsia="Helvetica" w:hAnsi="Helvetica"/>
                <w:color w:val="ffffff"/>
                <w:sz w:val="24"/>
                <w:szCs w:val="24"/>
              </w:rPr>
            </w:pPr>
            <w:r w:rsidDel="00000000" w:rsidR="00000000" w:rsidRPr="00000000">
              <w:rPr>
                <w:rFonts w:ascii="Helvetica" w:cs="Helvetica" w:eastAsia="Helvetica" w:hAnsi="Helvetica"/>
                <w:color w:val="ffffff"/>
                <w:sz w:val="24"/>
                <w:szCs w:val="24"/>
                <w:rtl w:val="0"/>
              </w:rPr>
              <w:t xml:space="preserve">Who? </w:t>
            </w:r>
          </w:p>
        </w:tc>
        <w:tc>
          <w:tcPr>
            <w:tcBorders>
              <w:top w:color="5b9bd5" w:space="0" w:sz="6" w:val="single"/>
              <w:left w:color="5b9bd5" w:space="0" w:sz="6" w:val="single"/>
              <w:bottom w:color="000000" w:space="0" w:sz="6" w:val="single"/>
              <w:right w:color="5b9bd5" w:space="0" w:sz="6" w:val="single"/>
            </w:tcBorders>
            <w:shd w:fill="5b9bd5" w:val="clear"/>
            <w:tcMar>
              <w:top w:w="60.0" w:type="dxa"/>
              <w:left w:w="60.0" w:type="dxa"/>
              <w:bottom w:w="60.0" w:type="dxa"/>
              <w:right w:w="60.0" w:type="dxa"/>
            </w:tcMar>
            <w:vAlign w:val="top"/>
          </w:tcPr>
          <w:p w:rsidR="00000000" w:rsidDel="00000000" w:rsidP="00000000" w:rsidRDefault="00000000" w:rsidRPr="00000000" w14:paraId="00000060">
            <w:pPr>
              <w:rPr>
                <w:rFonts w:ascii="Helvetica" w:cs="Helvetica" w:eastAsia="Helvetica" w:hAnsi="Helvetica"/>
                <w:color w:val="ffffff"/>
                <w:sz w:val="24"/>
                <w:szCs w:val="24"/>
              </w:rPr>
            </w:pPr>
            <w:r w:rsidDel="00000000" w:rsidR="00000000" w:rsidRPr="00000000">
              <w:rPr>
                <w:rFonts w:ascii="Helvetica" w:cs="Helvetica" w:eastAsia="Helvetica" w:hAnsi="Helvetica"/>
                <w:color w:val="ffffff"/>
                <w:sz w:val="24"/>
                <w:szCs w:val="24"/>
                <w:rtl w:val="0"/>
              </w:rPr>
              <w:t xml:space="preserve">When? </w:t>
            </w:r>
          </w:p>
        </w:tc>
      </w:tr>
      <w:tr>
        <w:trPr>
          <w:trHeight w:val="510" w:hRule="atLeast"/>
        </w:trPr>
        <w:tc>
          <w:tcPr>
            <w:gridSpan w:val="2"/>
            <w:tcBorders>
              <w:top w:color="000000" w:space="0" w:sz="6" w:val="single"/>
              <w:left w:color="000000" w:space="0" w:sz="6" w:val="single"/>
              <w:bottom w:color="000000" w:space="0" w:sz="6" w:val="single"/>
              <w:right w:color="000000" w:space="0" w:sz="0" w:val="nil"/>
            </w:tcBorders>
            <w:shd w:fill="deeaf6" w:val="clear"/>
            <w:tcMar>
              <w:top w:w="60.0" w:type="dxa"/>
              <w:left w:w="60.0" w:type="dxa"/>
              <w:bottom w:w="60.0" w:type="dxa"/>
              <w:right w:w="60.0" w:type="dxa"/>
            </w:tcMar>
            <w:vAlign w:val="top"/>
          </w:tcPr>
          <w:p w:rsidR="00000000" w:rsidDel="00000000" w:rsidP="00000000" w:rsidRDefault="00000000" w:rsidRPr="00000000" w14:paraId="00000061">
            <w:pPr>
              <w:widowControl w:val="0"/>
              <w:rPr>
                <w:rFonts w:ascii="Helvetica" w:cs="Helvetica" w:eastAsia="Helvetica" w:hAnsi="Helvetica"/>
                <w:sz w:val="24"/>
                <w:szCs w:val="24"/>
              </w:rPr>
            </w:pPr>
            <w:r w:rsidDel="00000000" w:rsidR="00000000" w:rsidRPr="00000000">
              <w:rPr>
                <w:rFonts w:ascii="Helvetica" w:cs="Helvetica" w:eastAsia="Helvetica" w:hAnsi="Helvetica"/>
                <w:sz w:val="24"/>
                <w:szCs w:val="24"/>
                <w:rtl w:val="0"/>
              </w:rPr>
              <w:t xml:space="preserve">Follow-up planning meeting </w:t>
            </w:r>
          </w:p>
          <w:p w:rsidR="00000000" w:rsidDel="00000000" w:rsidP="00000000" w:rsidRDefault="00000000" w:rsidRPr="00000000" w14:paraId="00000062">
            <w:pPr>
              <w:widowControl w:val="0"/>
              <w:rPr>
                <w:rFonts w:ascii="Helvetica" w:cs="Helvetica" w:eastAsia="Helvetica" w:hAnsi="Helvetica"/>
                <w:sz w:val="24"/>
                <w:szCs w:val="24"/>
              </w:rPr>
            </w:pP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shd w:fill="deeaf6" w:val="clear"/>
            <w:tcMar>
              <w:top w:w="60.0" w:type="dxa"/>
              <w:left w:w="60.0" w:type="dxa"/>
              <w:bottom w:w="60.0" w:type="dxa"/>
              <w:right w:w="60.0" w:type="dxa"/>
            </w:tcMar>
            <w:vAlign w:val="top"/>
          </w:tcPr>
          <w:p w:rsidR="00000000" w:rsidDel="00000000" w:rsidP="00000000" w:rsidRDefault="00000000" w:rsidRPr="00000000" w14:paraId="00000064">
            <w:pPr>
              <w:ind w:left="0" w:firstLine="0"/>
              <w:rPr>
                <w:rFonts w:ascii="Helvetica" w:cs="Helvetica" w:eastAsia="Helvetica" w:hAnsi="Helvetica"/>
                <w:sz w:val="24"/>
                <w:szCs w:val="24"/>
              </w:rPr>
            </w:pP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shd w:fill="deeaf6" w:val="clear"/>
            <w:tcMar>
              <w:top w:w="60.0" w:type="dxa"/>
              <w:left w:w="60.0" w:type="dxa"/>
              <w:bottom w:w="60.0" w:type="dxa"/>
              <w:right w:w="60.0" w:type="dxa"/>
            </w:tcMar>
            <w:vAlign w:val="top"/>
          </w:tcPr>
          <w:p w:rsidR="00000000" w:rsidDel="00000000" w:rsidP="00000000" w:rsidRDefault="00000000" w:rsidRPr="00000000" w14:paraId="00000065">
            <w:pPr>
              <w:rPr>
                <w:rFonts w:ascii="Helvetica" w:cs="Helvetica" w:eastAsia="Helvetica" w:hAnsi="Helvetica"/>
                <w:sz w:val="24"/>
                <w:szCs w:val="24"/>
              </w:rPr>
            </w:pPr>
            <w:r w:rsidDel="00000000" w:rsidR="00000000" w:rsidRPr="00000000">
              <w:rPr>
                <w:rtl w:val="0"/>
              </w:rPr>
            </w:r>
          </w:p>
        </w:tc>
      </w:tr>
      <w:tr>
        <w:trPr>
          <w:trHeight w:val="465" w:hRule="atLeast"/>
        </w:trPr>
        <w:tc>
          <w:tcPr>
            <w:gridSpan w:val="2"/>
            <w:tcBorders>
              <w:top w:color="000000" w:space="0" w:sz="6" w:val="single"/>
              <w:left w:color="000000" w:space="0" w:sz="6" w:val="single"/>
              <w:bottom w:color="000000" w:space="0" w:sz="6" w:val="single"/>
              <w:right w:color="000000" w:space="0" w:sz="0" w:val="nil"/>
            </w:tcBorders>
            <w:shd w:fill="deeaf6" w:val="clear"/>
            <w:tcMar>
              <w:top w:w="60.0" w:type="dxa"/>
              <w:left w:w="60.0" w:type="dxa"/>
              <w:bottom w:w="60.0" w:type="dxa"/>
              <w:right w:w="60.0" w:type="dxa"/>
            </w:tcMar>
            <w:vAlign w:val="top"/>
          </w:tcPr>
          <w:p w:rsidR="00000000" w:rsidDel="00000000" w:rsidP="00000000" w:rsidRDefault="00000000" w:rsidRPr="00000000" w14:paraId="00000066">
            <w:pPr>
              <w:widowControl w:val="0"/>
              <w:rPr>
                <w:rFonts w:ascii="Helvetica" w:cs="Helvetica" w:eastAsia="Helvetica" w:hAnsi="Helvetica"/>
                <w:sz w:val="24"/>
                <w:szCs w:val="24"/>
              </w:rPr>
            </w:pPr>
            <w:r w:rsidDel="00000000" w:rsidR="00000000" w:rsidRPr="00000000">
              <w:rPr>
                <w:rtl w:val="0"/>
              </w:rPr>
            </w:r>
          </w:p>
          <w:p w:rsidR="00000000" w:rsidDel="00000000" w:rsidP="00000000" w:rsidRDefault="00000000" w:rsidRPr="00000000" w14:paraId="00000067">
            <w:pPr>
              <w:widowControl w:val="0"/>
              <w:rPr>
                <w:rFonts w:ascii="Helvetica" w:cs="Helvetica" w:eastAsia="Helvetica" w:hAnsi="Helvetica"/>
                <w:sz w:val="24"/>
                <w:szCs w:val="24"/>
              </w:rPr>
            </w:pP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shd w:fill="deeaf6" w:val="clear"/>
            <w:tcMar>
              <w:top w:w="60.0" w:type="dxa"/>
              <w:left w:w="60.0" w:type="dxa"/>
              <w:bottom w:w="60.0" w:type="dxa"/>
              <w:right w:w="60.0" w:type="dxa"/>
            </w:tcMar>
            <w:vAlign w:val="top"/>
          </w:tcPr>
          <w:p w:rsidR="00000000" w:rsidDel="00000000" w:rsidP="00000000" w:rsidRDefault="00000000" w:rsidRPr="00000000" w14:paraId="00000069">
            <w:pPr>
              <w:ind w:left="0" w:firstLine="0"/>
              <w:rPr>
                <w:rFonts w:ascii="Helvetica" w:cs="Helvetica" w:eastAsia="Helvetica" w:hAnsi="Helvetica"/>
                <w:sz w:val="24"/>
                <w:szCs w:val="24"/>
              </w:rPr>
            </w:pP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shd w:fill="deeaf6" w:val="clear"/>
            <w:tcMar>
              <w:top w:w="60.0" w:type="dxa"/>
              <w:left w:w="60.0" w:type="dxa"/>
              <w:bottom w:w="60.0" w:type="dxa"/>
              <w:right w:w="60.0" w:type="dxa"/>
            </w:tcMar>
            <w:vAlign w:val="top"/>
          </w:tcPr>
          <w:p w:rsidR="00000000" w:rsidDel="00000000" w:rsidP="00000000" w:rsidRDefault="00000000" w:rsidRPr="00000000" w14:paraId="0000006A">
            <w:pPr>
              <w:rPr>
                <w:rFonts w:ascii="Helvetica" w:cs="Helvetica" w:eastAsia="Helvetica" w:hAnsi="Helvetica"/>
                <w:sz w:val="24"/>
                <w:szCs w:val="24"/>
              </w:rPr>
            </w:pPr>
            <w:r w:rsidDel="00000000" w:rsidR="00000000" w:rsidRPr="00000000">
              <w:rPr>
                <w:rtl w:val="0"/>
              </w:rPr>
            </w:r>
          </w:p>
        </w:tc>
      </w:tr>
      <w:tr>
        <w:trPr>
          <w:trHeight w:val="465" w:hRule="atLeast"/>
        </w:trPr>
        <w:tc>
          <w:tcPr>
            <w:gridSpan w:val="2"/>
            <w:tcBorders>
              <w:top w:color="000000" w:space="0" w:sz="6" w:val="single"/>
              <w:left w:color="000000" w:space="0" w:sz="6" w:val="single"/>
              <w:bottom w:color="000000" w:space="0" w:sz="6" w:val="single"/>
              <w:right w:color="000000" w:space="0" w:sz="0" w:val="nil"/>
            </w:tcBorders>
            <w:shd w:fill="deeaf6" w:val="clear"/>
            <w:tcMar>
              <w:top w:w="60.0" w:type="dxa"/>
              <w:left w:w="60.0" w:type="dxa"/>
              <w:bottom w:w="60.0" w:type="dxa"/>
              <w:right w:w="60.0" w:type="dxa"/>
            </w:tcMar>
            <w:vAlign w:val="top"/>
          </w:tcPr>
          <w:p w:rsidR="00000000" w:rsidDel="00000000" w:rsidP="00000000" w:rsidRDefault="00000000" w:rsidRPr="00000000" w14:paraId="0000006B">
            <w:pPr>
              <w:widowControl w:val="0"/>
              <w:rPr>
                <w:rFonts w:ascii="Helvetica" w:cs="Helvetica" w:eastAsia="Helvetica" w:hAnsi="Helvetica"/>
                <w:sz w:val="24"/>
                <w:szCs w:val="24"/>
              </w:rPr>
            </w:pPr>
            <w:r w:rsidDel="00000000" w:rsidR="00000000" w:rsidRPr="00000000">
              <w:rPr>
                <w:rtl w:val="0"/>
              </w:rPr>
            </w:r>
          </w:p>
          <w:p w:rsidR="00000000" w:rsidDel="00000000" w:rsidP="00000000" w:rsidRDefault="00000000" w:rsidRPr="00000000" w14:paraId="0000006C">
            <w:pPr>
              <w:widowControl w:val="0"/>
              <w:rPr>
                <w:rFonts w:ascii="Helvetica" w:cs="Helvetica" w:eastAsia="Helvetica" w:hAnsi="Helvetica"/>
                <w:sz w:val="24"/>
                <w:szCs w:val="24"/>
              </w:rPr>
            </w:pP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shd w:fill="deeaf6" w:val="clear"/>
            <w:tcMar>
              <w:top w:w="60.0" w:type="dxa"/>
              <w:left w:w="60.0" w:type="dxa"/>
              <w:bottom w:w="60.0" w:type="dxa"/>
              <w:right w:w="60.0" w:type="dxa"/>
            </w:tcMar>
            <w:vAlign w:val="top"/>
          </w:tcPr>
          <w:p w:rsidR="00000000" w:rsidDel="00000000" w:rsidP="00000000" w:rsidRDefault="00000000" w:rsidRPr="00000000" w14:paraId="0000006E">
            <w:pPr>
              <w:ind w:left="0" w:firstLine="0"/>
              <w:rPr>
                <w:rFonts w:ascii="Helvetica" w:cs="Helvetica" w:eastAsia="Helvetica" w:hAnsi="Helvetica"/>
                <w:sz w:val="24"/>
                <w:szCs w:val="24"/>
              </w:rPr>
            </w:pP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shd w:fill="deeaf6" w:val="clear"/>
            <w:tcMar>
              <w:top w:w="60.0" w:type="dxa"/>
              <w:left w:w="60.0" w:type="dxa"/>
              <w:bottom w:w="60.0" w:type="dxa"/>
              <w:right w:w="60.0" w:type="dxa"/>
            </w:tcMar>
            <w:vAlign w:val="top"/>
          </w:tcPr>
          <w:p w:rsidR="00000000" w:rsidDel="00000000" w:rsidP="00000000" w:rsidRDefault="00000000" w:rsidRPr="00000000" w14:paraId="0000006F">
            <w:pPr>
              <w:rPr>
                <w:rFonts w:ascii="Helvetica" w:cs="Helvetica" w:eastAsia="Helvetica" w:hAnsi="Helvetica"/>
                <w:sz w:val="24"/>
                <w:szCs w:val="24"/>
              </w:rPr>
            </w:pPr>
            <w:r w:rsidDel="00000000" w:rsidR="00000000" w:rsidRPr="00000000">
              <w:rPr>
                <w:rtl w:val="0"/>
              </w:rPr>
            </w:r>
          </w:p>
        </w:tc>
      </w:tr>
    </w:tbl>
    <w:p w:rsidR="00000000" w:rsidDel="00000000" w:rsidP="00000000" w:rsidRDefault="00000000" w:rsidRPr="00000000" w14:paraId="00000070">
      <w:pPr>
        <w:ind w:left="0" w:firstLine="0"/>
        <w:rPr>
          <w:sz w:val="28"/>
          <w:szCs w:val="28"/>
        </w:rPr>
      </w:pPr>
      <w:r w:rsidDel="00000000" w:rsidR="00000000" w:rsidRPr="00000000">
        <w:rPr>
          <w:rtl w:val="0"/>
        </w:rPr>
      </w:r>
    </w:p>
    <w:sectPr>
      <w:footerReference r:id="rId6" w:type="default"/>
      <w:pgSz w:h="12240" w:w="158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EB 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jc w:val="right"/>
      <w:rPr/>
    </w:pPr>
    <w:r w:rsidDel="00000000" w:rsidR="00000000" w:rsidRPr="00000000">
      <w:rPr>
        <w:rtl w:val="0"/>
      </w:rPr>
      <w:t xml:space="preserve"> </w:t>
    </w:r>
    <w:r w:rsidDel="00000000" w:rsidR="00000000" w:rsidRPr="00000000">
      <w:rPr>
        <w:sz w:val="32"/>
        <w:szCs w:val="32"/>
        <w:rtl w:val="0"/>
      </w:rPr>
      <w:t xml:space="preserve"> </w:t>
    </w:r>
    <w:r w:rsidDel="00000000" w:rsidR="00000000" w:rsidRPr="00000000">
      <w:rPr>
        <w:rFonts w:ascii="EB Garamond" w:cs="EB Garamond" w:eastAsia="EB Garamond" w:hAnsi="EB Garamond"/>
        <w:color w:val="666666"/>
        <w:sz w:val="32"/>
        <w:szCs w:val="32"/>
        <w:rtl w:val="0"/>
      </w:rPr>
      <w:t xml:space="preserve">Santa Ana College Guided Pathways Forum              </w:t>
    </w:r>
    <w:r w:rsidDel="00000000" w:rsidR="00000000" w:rsidRPr="00000000">
      <w:rPr>
        <w:rFonts w:ascii="Helvetica" w:cs="Helvetica" w:eastAsia="Helvetica" w:hAnsi="Helvetica"/>
        <w:color w:val="666666"/>
        <w:sz w:val="32"/>
        <w:szCs w:val="32"/>
        <w:rtl w:val="0"/>
      </w:rPr>
      <w:t xml:space="preserve">                  </w:t>
    </w:r>
    <w:r w:rsidDel="00000000" w:rsidR="00000000" w:rsidRPr="00000000">
      <w:rPr>
        <w:rFonts w:ascii="Helvetica" w:cs="Helvetica" w:eastAsia="Helvetica" w:hAnsi="Helvetica"/>
        <w:b w:val="1"/>
        <w:sz w:val="36"/>
        <w:szCs w:val="36"/>
        <w:rtl w:val="0"/>
      </w:rPr>
      <w:t xml:space="preserve">         </w:t>
    </w:r>
    <w:r w:rsidDel="00000000" w:rsidR="00000000" w:rsidRPr="00000000">
      <w:rPr/>
      <w:drawing>
        <wp:inline distB="19050" distT="19050" distL="19050" distR="19050">
          <wp:extent cx="1276617" cy="389323"/>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276617" cy="389323"/>
                  </a:xfrm>
                  <a:prstGeom prst="rect"/>
                  <a:ln/>
                </pic:spPr>
              </pic:pic>
            </a:graphicData>
          </a:graphic>
        </wp:inline>
      </w:drawing>
    </w:r>
    <w:r w:rsidDel="00000000" w:rsidR="00000000" w:rsidRPr="00000000">
      <w:rPr>
        <w:rtl w:val="0"/>
      </w:rPr>
      <w:t xml:space="preserve">         </w:t>
    </w:r>
    <w:r w:rsidDel="00000000" w:rsidR="00000000" w:rsidRPr="00000000">
      <w:rPr/>
      <w:drawing>
        <wp:inline distB="19050" distT="19050" distL="19050" distR="19050">
          <wp:extent cx="1780382" cy="342900"/>
          <wp:effectExtent b="0" l="0" r="0" t="0"/>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780382" cy="342900"/>
                  </a:xfrm>
                  <a:prstGeom prst="rect"/>
                  <a:ln/>
                </pic:spPr>
              </pic:pic>
            </a:graphicData>
          </a:graphic>
        </wp:inline>
      </w:drawing>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footer" Target="footer1.xml"/><Relationship Id="rId5" Type="http://schemas.openxmlformats.org/officeDocument/2006/relationships/styles" Target="styles.xml"/><Relationship Id="rId10"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customXml" Target="../customXml/item3.xml"/></Relationships>
</file>

<file path=word/_rels/fontTable.xml.rels><?xml version="1.0" encoding="UTF-8" standalone="yes"?><Relationships xmlns="http://schemas.openxmlformats.org/package/2006/relationships"><Relationship Id="rId1" Type="http://schemas.openxmlformats.org/officeDocument/2006/relationships/font" Target="fonts/EBGaramond-regular.ttf"/><Relationship Id="rId2" Type="http://schemas.openxmlformats.org/officeDocument/2006/relationships/font" Target="fonts/EBGaramond-bold.ttf"/><Relationship Id="rId3" Type="http://schemas.openxmlformats.org/officeDocument/2006/relationships/font" Target="fonts/EBGaramond-italic.ttf"/><Relationship Id="rId4" Type="http://schemas.openxmlformats.org/officeDocument/2006/relationships/font" Target="fonts/EBGaramond-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F5AEA5A0336B4991C002B3BDCCED4B" ma:contentTypeVersion="2" ma:contentTypeDescription="Create a new document." ma:contentTypeScope="" ma:versionID="114a1fd8bef7bc0502e343046580bd77">
  <xsd:schema xmlns:xsd="http://www.w3.org/2001/XMLSchema" xmlns:xs="http://www.w3.org/2001/XMLSchema" xmlns:p="http://schemas.microsoft.com/office/2006/metadata/properties" xmlns:ns1="http://schemas.microsoft.com/sharepoint/v3" xmlns:ns2="431189f8-a51b-453f-9f0c-3a0b3b65b12f" xmlns:ns3="fa8d6ec8-8c56-42c8-b131-841833154725" targetNamespace="http://schemas.microsoft.com/office/2006/metadata/properties" ma:root="true" ma:fieldsID="2683c5d882ee27c408ed06f49df17452" ns1:_="" ns2:_="" ns3:_="">
    <xsd:import namespace="http://schemas.microsoft.com/sharepoint/v3"/>
    <xsd:import namespace="431189f8-a51b-453f-9f0c-3a0b3b65b12f"/>
    <xsd:import namespace="fa8d6ec8-8c56-42c8-b131-841833154725"/>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1189f8-a51b-453f-9f0c-3a0b3b65b12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a8d6ec8-8c56-42c8-b131-841833154725"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431189f8-a51b-453f-9f0c-3a0b3b65b12f">HNYXMCCMVK3K-551642359-88</_dlc_DocId>
    <_dlc_DocIdUrl xmlns="431189f8-a51b-453f-9f0c-3a0b3b65b12f">
      <Url>https://www.sac.edu/FacultyStaff/GuidedPathways/_layouts/15/DocIdRedir.aspx?ID=HNYXMCCMVK3K-551642359-88</Url>
      <Description>HNYXMCCMVK3K-551642359-88</Description>
    </_dlc_DocIdUrl>
  </documentManagement>
</p:properties>
</file>

<file path=customXml/itemProps1.xml><?xml version="1.0" encoding="utf-8"?>
<ds:datastoreItem xmlns:ds="http://schemas.openxmlformats.org/officeDocument/2006/customXml" ds:itemID="{4696656A-9DDD-49D0-8B70-DE23AE095D62}"/>
</file>

<file path=customXml/itemProps2.xml><?xml version="1.0" encoding="utf-8"?>
<ds:datastoreItem xmlns:ds="http://schemas.openxmlformats.org/officeDocument/2006/customXml" ds:itemID="{1A489853-C2CA-4890-8D73-7848A17CE797}"/>
</file>

<file path=customXml/itemProps3.xml><?xml version="1.0" encoding="utf-8"?>
<ds:datastoreItem xmlns:ds="http://schemas.openxmlformats.org/officeDocument/2006/customXml" ds:itemID="{28063488-FB02-43FD-8727-EA5D937402A0}"/>
</file>

<file path=customXml/itemProps4.xml><?xml version="1.0" encoding="utf-8"?>
<ds:datastoreItem xmlns:ds="http://schemas.openxmlformats.org/officeDocument/2006/customXml" ds:itemID="{40657C45-5CCD-4803-83DF-CB74E1B9B5C3}"/>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0x010100BDF5AEA5A0336B4991C002B3BDCCED4B</vt:lpwstr>
  </property>
  <property fmtid="{D5CDD505-2E9C-101B-9397-08002B2CF9AE}" pid="3" name="_dlc_DocIdItemGuid">
    <vt:lpwstr>1a370a7e-37f1-40da-b941-afd4c300bb22</vt:lpwstr>
  </property>
</Properties>
</file>